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78" w:rsidRPr="004078EB" w:rsidRDefault="00F02E78" w:rsidP="00F02E78">
      <w:pPr>
        <w:pStyle w:val="NoSpacing"/>
        <w:jc w:val="center"/>
        <w:rPr>
          <w:rFonts w:ascii="Times New Roman" w:hAnsi="Times New Roman"/>
          <w:sz w:val="24"/>
          <w:szCs w:val="24"/>
        </w:rPr>
      </w:pPr>
      <w:bookmarkStart w:id="0" w:name="_GoBack"/>
      <w:bookmarkEnd w:id="0"/>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0240D9" w:rsidP="00F02E78">
      <w:pPr>
        <w:pStyle w:val="NoSpacing"/>
        <w:jc w:val="center"/>
        <w:rPr>
          <w:rFonts w:ascii="Times New Roman" w:hAnsi="Times New Roman"/>
          <w:sz w:val="24"/>
          <w:szCs w:val="24"/>
        </w:rPr>
      </w:pPr>
      <w:r>
        <w:rPr>
          <w:rFonts w:ascii="Times New Roman" w:hAnsi="Times New Roman"/>
          <w:sz w:val="24"/>
          <w:szCs w:val="24"/>
        </w:rPr>
        <w:t>December 7, 2017</w:t>
      </w:r>
    </w:p>
    <w:p w:rsidR="004D783B" w:rsidRPr="004078EB" w:rsidRDefault="00483683" w:rsidP="00F02E78">
      <w:pPr>
        <w:pStyle w:val="NoSpacing"/>
        <w:jc w:val="center"/>
        <w:rPr>
          <w:rFonts w:ascii="Times New Roman" w:hAnsi="Times New Roman"/>
          <w:sz w:val="24"/>
          <w:szCs w:val="24"/>
        </w:rPr>
      </w:pPr>
      <w:r>
        <w:rPr>
          <w:rFonts w:ascii="Times New Roman" w:hAnsi="Times New Roman"/>
          <w:sz w:val="24"/>
          <w:szCs w:val="24"/>
        </w:rPr>
        <w:t>1300-1500</w:t>
      </w:r>
    </w:p>
    <w:p w:rsidR="004E4371" w:rsidRDefault="004E4371" w:rsidP="003F5AC2">
      <w:pPr>
        <w:pStyle w:val="NoSpacing"/>
        <w:rPr>
          <w:rFonts w:ascii="Times New Roman" w:hAnsi="Times New Roman"/>
          <w:sz w:val="24"/>
          <w:szCs w:val="24"/>
        </w:rPr>
      </w:pPr>
    </w:p>
    <w:p w:rsidR="004E4371" w:rsidRDefault="004E4371" w:rsidP="004E4371">
      <w:pPr>
        <w:pStyle w:val="NoSpacing"/>
        <w:rPr>
          <w:rFonts w:ascii="Times New Roman" w:hAnsi="Times New Roman"/>
          <w:sz w:val="24"/>
          <w:szCs w:val="24"/>
        </w:rPr>
      </w:pPr>
      <w:r>
        <w:rPr>
          <w:rFonts w:ascii="Times New Roman" w:hAnsi="Times New Roman"/>
          <w:b/>
          <w:sz w:val="24"/>
          <w:szCs w:val="24"/>
          <w:u w:val="single"/>
        </w:rPr>
        <w:t>Present:</w:t>
      </w:r>
      <w:r>
        <w:rPr>
          <w:rFonts w:ascii="Times New Roman" w:hAnsi="Times New Roman"/>
          <w:sz w:val="24"/>
          <w:szCs w:val="24"/>
        </w:rPr>
        <w:t xml:space="preserve"> </w:t>
      </w:r>
      <w:r w:rsidR="0003234C">
        <w:rPr>
          <w:rFonts w:ascii="Times New Roman" w:hAnsi="Times New Roman"/>
          <w:sz w:val="24"/>
          <w:szCs w:val="24"/>
        </w:rPr>
        <w:t xml:space="preserve"> Pam Avila, </w:t>
      </w:r>
      <w:r w:rsidR="00483683">
        <w:rPr>
          <w:rFonts w:ascii="Times New Roman" w:hAnsi="Times New Roman"/>
          <w:sz w:val="24"/>
          <w:szCs w:val="24"/>
        </w:rPr>
        <w:t xml:space="preserve">Kim Behrens, BillyJean Cabunoc, Blanca Bonilla, </w:t>
      </w:r>
      <w:r w:rsidR="0003234C">
        <w:rPr>
          <w:rFonts w:ascii="Times New Roman" w:hAnsi="Times New Roman"/>
          <w:sz w:val="24"/>
          <w:szCs w:val="24"/>
        </w:rPr>
        <w:t xml:space="preserve">Lynette Christianson, </w:t>
      </w:r>
      <w:r w:rsidR="00483683">
        <w:rPr>
          <w:rFonts w:ascii="Times New Roman" w:hAnsi="Times New Roman"/>
          <w:sz w:val="24"/>
          <w:szCs w:val="24"/>
        </w:rPr>
        <w:t>Valerie Fisher, Joel Wiens, Debra Vaughn, Terri Didway, Terry Bady, Sean Roberts, Traci Follett, Jeannie Pascua</w:t>
      </w:r>
    </w:p>
    <w:p w:rsidR="00483683" w:rsidRDefault="00483683" w:rsidP="004E4371">
      <w:pPr>
        <w:pStyle w:val="NoSpacing"/>
        <w:rPr>
          <w:rFonts w:ascii="Times New Roman" w:hAnsi="Times New Roman"/>
          <w:sz w:val="24"/>
          <w:szCs w:val="24"/>
        </w:rPr>
      </w:pPr>
    </w:p>
    <w:p w:rsidR="00E1360E" w:rsidRDefault="00345F85" w:rsidP="004E4371">
      <w:pPr>
        <w:pStyle w:val="NoSpacing"/>
        <w:rPr>
          <w:rFonts w:ascii="Times New Roman" w:hAnsi="Times New Roman"/>
          <w:sz w:val="24"/>
          <w:szCs w:val="24"/>
        </w:rPr>
      </w:pPr>
      <w:r>
        <w:rPr>
          <w:rFonts w:ascii="Times New Roman" w:hAnsi="Times New Roman"/>
          <w:sz w:val="24"/>
          <w:szCs w:val="24"/>
        </w:rPr>
        <w:t xml:space="preserve">Handouts </w:t>
      </w:r>
    </w:p>
    <w:p w:rsidR="00E9343B" w:rsidRDefault="00483683" w:rsidP="00E32AC1">
      <w:pPr>
        <w:pStyle w:val="NoSpacing"/>
        <w:rPr>
          <w:rFonts w:ascii="Times New Roman" w:hAnsi="Times New Roman"/>
          <w:sz w:val="24"/>
          <w:szCs w:val="24"/>
        </w:rPr>
      </w:pPr>
      <w:r>
        <w:rPr>
          <w:rFonts w:ascii="Times New Roman" w:hAnsi="Times New Roman"/>
          <w:sz w:val="24"/>
          <w:szCs w:val="24"/>
        </w:rPr>
        <w:t>New Nursing Curriculum</w:t>
      </w:r>
    </w:p>
    <w:p w:rsidR="00483683" w:rsidRDefault="00483683" w:rsidP="00E32AC1">
      <w:pPr>
        <w:pStyle w:val="NoSpacing"/>
        <w:rPr>
          <w:rFonts w:ascii="Times New Roman" w:hAnsi="Times New Roman"/>
          <w:sz w:val="24"/>
          <w:szCs w:val="24"/>
        </w:rPr>
      </w:pPr>
      <w:r>
        <w:rPr>
          <w:rFonts w:ascii="Times New Roman" w:hAnsi="Times New Roman"/>
          <w:sz w:val="24"/>
          <w:szCs w:val="24"/>
        </w:rPr>
        <w:t>Clinical Requirements</w:t>
      </w:r>
    </w:p>
    <w:p w:rsidR="00450382" w:rsidRDefault="00450382" w:rsidP="00E32AC1">
      <w:pPr>
        <w:pStyle w:val="NoSpacing"/>
        <w:rPr>
          <w:rFonts w:ascii="Times New Roman" w:hAnsi="Times New Roman"/>
          <w:sz w:val="24"/>
          <w:szCs w:val="24"/>
        </w:rPr>
      </w:pPr>
      <w:r>
        <w:rPr>
          <w:rFonts w:ascii="Times New Roman" w:hAnsi="Times New Roman"/>
          <w:sz w:val="24"/>
          <w:szCs w:val="24"/>
        </w:rPr>
        <w:t xml:space="preserve">The Silent Treatment – Just Culture </w:t>
      </w:r>
    </w:p>
    <w:p w:rsidR="00483683" w:rsidRPr="002C14CB" w:rsidRDefault="00483683" w:rsidP="00E32AC1">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145"/>
        <w:gridCol w:w="7470"/>
        <w:gridCol w:w="2335"/>
      </w:tblGrid>
      <w:tr w:rsidR="00F02E78" w:rsidRPr="004F1367" w:rsidTr="0020288B">
        <w:trPr>
          <w:jc w:val="center"/>
        </w:trPr>
        <w:tc>
          <w:tcPr>
            <w:tcW w:w="3145" w:type="dxa"/>
          </w:tcPr>
          <w:p w:rsidR="00F02E78" w:rsidRPr="004F1367" w:rsidRDefault="00F02E78" w:rsidP="00502561">
            <w:pPr>
              <w:jc w:val="center"/>
              <w:rPr>
                <w:rFonts w:ascii="Times New Roman" w:hAnsi="Times New Roman" w:cs="Times New Roman"/>
              </w:rPr>
            </w:pPr>
            <w:r w:rsidRPr="004F1367">
              <w:rPr>
                <w:rFonts w:ascii="Times New Roman" w:hAnsi="Times New Roman" w:cs="Times New Roman"/>
              </w:rPr>
              <w:t>AGENDA ITEM</w:t>
            </w:r>
          </w:p>
        </w:tc>
        <w:tc>
          <w:tcPr>
            <w:tcW w:w="7470" w:type="dxa"/>
          </w:tcPr>
          <w:p w:rsidR="00F02E78" w:rsidRPr="004F1367" w:rsidRDefault="00F02E78" w:rsidP="00502561">
            <w:pPr>
              <w:pStyle w:val="NoSpacing"/>
              <w:jc w:val="center"/>
              <w:rPr>
                <w:rFonts w:ascii="Times New Roman" w:hAnsi="Times New Roman"/>
                <w:u w:val="single"/>
              </w:rPr>
            </w:pPr>
            <w:r w:rsidRPr="004F1367">
              <w:rPr>
                <w:rFonts w:ascii="Times New Roman" w:hAnsi="Times New Roman"/>
                <w:u w:val="single"/>
              </w:rPr>
              <w:t>DISCUSSION</w:t>
            </w:r>
          </w:p>
        </w:tc>
        <w:tc>
          <w:tcPr>
            <w:tcW w:w="2335" w:type="dxa"/>
          </w:tcPr>
          <w:p w:rsidR="00F02E78" w:rsidRPr="004F1367" w:rsidRDefault="00F02E78" w:rsidP="00502561">
            <w:pPr>
              <w:pStyle w:val="NoSpacing"/>
              <w:jc w:val="center"/>
              <w:rPr>
                <w:rFonts w:ascii="Times New Roman" w:hAnsi="Times New Roman"/>
              </w:rPr>
            </w:pPr>
            <w:r w:rsidRPr="004F1367">
              <w:rPr>
                <w:rFonts w:ascii="Times New Roman" w:hAnsi="Times New Roman"/>
              </w:rPr>
              <w:t>ACTION</w:t>
            </w:r>
          </w:p>
        </w:tc>
      </w:tr>
      <w:tr w:rsidR="00621C61" w:rsidRPr="004F1367" w:rsidTr="0020288B">
        <w:trPr>
          <w:jc w:val="center"/>
        </w:trPr>
        <w:tc>
          <w:tcPr>
            <w:tcW w:w="3145" w:type="dxa"/>
          </w:tcPr>
          <w:p w:rsidR="00621C61" w:rsidRDefault="00621C61" w:rsidP="00B271C0">
            <w:pPr>
              <w:rPr>
                <w:rFonts w:ascii="Times New Roman" w:hAnsi="Times New Roman" w:cs="Times New Roman"/>
                <w:sz w:val="24"/>
                <w:szCs w:val="24"/>
              </w:rPr>
            </w:pPr>
            <w:r>
              <w:rPr>
                <w:rFonts w:ascii="Times New Roman" w:hAnsi="Times New Roman" w:cs="Times New Roman"/>
                <w:sz w:val="24"/>
                <w:szCs w:val="24"/>
              </w:rPr>
              <w:t>Meeting minutes</w:t>
            </w:r>
          </w:p>
        </w:tc>
        <w:tc>
          <w:tcPr>
            <w:tcW w:w="7470" w:type="dxa"/>
          </w:tcPr>
          <w:p w:rsidR="00621C61" w:rsidRDefault="00621C61" w:rsidP="00E258BA">
            <w:pPr>
              <w:rPr>
                <w:rFonts w:ascii="Times New Roman" w:hAnsi="Times New Roman" w:cs="Times New Roman"/>
              </w:rPr>
            </w:pPr>
          </w:p>
        </w:tc>
        <w:tc>
          <w:tcPr>
            <w:tcW w:w="2335" w:type="dxa"/>
          </w:tcPr>
          <w:p w:rsidR="00621C61" w:rsidRPr="009F5A61" w:rsidRDefault="00621C61" w:rsidP="000E73BF">
            <w:pPr>
              <w:pStyle w:val="NoSpacing"/>
              <w:rPr>
                <w:rFonts w:ascii="Times New Roman" w:hAnsi="Times New Roman"/>
                <w:sz w:val="24"/>
                <w:szCs w:val="24"/>
              </w:rPr>
            </w:pPr>
          </w:p>
        </w:tc>
      </w:tr>
      <w:tr w:rsidR="00483683" w:rsidRPr="004F1367" w:rsidTr="0020288B">
        <w:trPr>
          <w:jc w:val="center"/>
        </w:trPr>
        <w:tc>
          <w:tcPr>
            <w:tcW w:w="3145" w:type="dxa"/>
          </w:tcPr>
          <w:p w:rsidR="00483683" w:rsidRDefault="00483683" w:rsidP="006520E5">
            <w:pPr>
              <w:rPr>
                <w:rFonts w:ascii="Times New Roman" w:hAnsi="Times New Roman" w:cs="Times New Roman"/>
                <w:sz w:val="24"/>
                <w:szCs w:val="24"/>
              </w:rPr>
            </w:pPr>
          </w:p>
        </w:tc>
        <w:tc>
          <w:tcPr>
            <w:tcW w:w="7470" w:type="dxa"/>
          </w:tcPr>
          <w:p w:rsidR="00483683" w:rsidRPr="00C2554C" w:rsidRDefault="00483683" w:rsidP="00C2554C">
            <w:pPr>
              <w:rPr>
                <w:rFonts w:ascii="Times New Roman" w:eastAsia="Calibri" w:hAnsi="Times New Roman" w:cs="Times New Roman"/>
                <w:sz w:val="24"/>
                <w:szCs w:val="24"/>
              </w:rPr>
            </w:pPr>
          </w:p>
        </w:tc>
        <w:tc>
          <w:tcPr>
            <w:tcW w:w="2335" w:type="dxa"/>
          </w:tcPr>
          <w:p w:rsidR="00483683" w:rsidRPr="009F5A61" w:rsidRDefault="00483683" w:rsidP="000E73BF">
            <w:pPr>
              <w:pStyle w:val="NoSpacing"/>
              <w:rPr>
                <w:rFonts w:ascii="Times New Roman" w:hAnsi="Times New Roman"/>
                <w:sz w:val="24"/>
                <w:szCs w:val="24"/>
              </w:rPr>
            </w:pPr>
          </w:p>
        </w:tc>
      </w:tr>
      <w:tr w:rsidR="00B271C0" w:rsidRPr="004F1367" w:rsidTr="0020288B">
        <w:trPr>
          <w:jc w:val="center"/>
        </w:trPr>
        <w:tc>
          <w:tcPr>
            <w:tcW w:w="3145" w:type="dxa"/>
          </w:tcPr>
          <w:p w:rsidR="00B271C0" w:rsidRDefault="00BE14DA" w:rsidP="006520E5">
            <w:pPr>
              <w:rPr>
                <w:rFonts w:ascii="Times New Roman" w:hAnsi="Times New Roman" w:cs="Times New Roman"/>
                <w:sz w:val="24"/>
                <w:szCs w:val="24"/>
              </w:rPr>
            </w:pPr>
            <w:r w:rsidRPr="00BE14DA">
              <w:rPr>
                <w:rFonts w:ascii="Times New Roman" w:hAnsi="Times New Roman" w:cs="Times New Roman"/>
                <w:b/>
                <w:sz w:val="24"/>
                <w:szCs w:val="24"/>
              </w:rPr>
              <w:t>HC Programs and Policies</w:t>
            </w:r>
            <w:r w:rsidRPr="00845AE9">
              <w:rPr>
                <w:rFonts w:ascii="Times New Roman" w:hAnsi="Times New Roman" w:cs="Times New Roman"/>
                <w:sz w:val="24"/>
                <w:szCs w:val="24"/>
              </w:rPr>
              <w:t xml:space="preserve"> </w:t>
            </w:r>
            <w:r w:rsidR="00C2554C" w:rsidRPr="00845AE9">
              <w:rPr>
                <w:rFonts w:ascii="Times New Roman" w:hAnsi="Times New Roman" w:cs="Times New Roman"/>
                <w:sz w:val="24"/>
                <w:szCs w:val="24"/>
              </w:rPr>
              <w:t>Health Careers Webpage</w:t>
            </w:r>
          </w:p>
          <w:p w:rsidR="00483683" w:rsidRDefault="00483683" w:rsidP="006520E5">
            <w:pPr>
              <w:rPr>
                <w:rFonts w:ascii="Times New Roman" w:hAnsi="Times New Roman" w:cs="Times New Roman"/>
                <w:sz w:val="24"/>
                <w:szCs w:val="24"/>
              </w:rPr>
            </w:pPr>
          </w:p>
          <w:p w:rsidR="00483683" w:rsidRDefault="00483683" w:rsidP="006520E5">
            <w:pPr>
              <w:rPr>
                <w:rFonts w:ascii="Times New Roman" w:hAnsi="Times New Roman" w:cs="Times New Roman"/>
                <w:sz w:val="24"/>
                <w:szCs w:val="24"/>
              </w:rPr>
            </w:pPr>
          </w:p>
          <w:p w:rsidR="00483683" w:rsidRPr="00845AE9" w:rsidRDefault="00483683" w:rsidP="006520E5">
            <w:pPr>
              <w:rPr>
                <w:rFonts w:ascii="Times New Roman" w:hAnsi="Times New Roman" w:cs="Times New Roman"/>
                <w:sz w:val="24"/>
                <w:szCs w:val="24"/>
              </w:rPr>
            </w:pPr>
            <w:r>
              <w:rPr>
                <w:rFonts w:ascii="Times New Roman" w:hAnsi="Times New Roman" w:cs="Times New Roman"/>
                <w:sz w:val="24"/>
                <w:szCs w:val="24"/>
              </w:rPr>
              <w:t>Clinical Onboarding Requirements</w:t>
            </w:r>
          </w:p>
        </w:tc>
        <w:tc>
          <w:tcPr>
            <w:tcW w:w="7470" w:type="dxa"/>
          </w:tcPr>
          <w:p w:rsidR="00B94E24"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 xml:space="preserve">Webpage: </w:t>
            </w:r>
            <w:hyperlink r:id="rId8" w:history="1">
              <w:r w:rsidR="00543B9F" w:rsidRPr="00982140">
                <w:rPr>
                  <w:rStyle w:val="Hyperlink"/>
                  <w:rFonts w:ascii="Times New Roman" w:eastAsia="Calibri" w:hAnsi="Times New Roman" w:cs="Times New Roman"/>
                  <w:sz w:val="24"/>
                  <w:szCs w:val="24"/>
                </w:rPr>
                <w:t>http://www.portervillecollege.edu/healthcareers/healthcareers</w:t>
              </w:r>
            </w:hyperlink>
            <w:r w:rsidR="00543B9F">
              <w:rPr>
                <w:rFonts w:ascii="Times New Roman" w:eastAsia="Calibri" w:hAnsi="Times New Roman" w:cs="Times New Roman"/>
                <w:color w:val="0000FF" w:themeColor="hyperlink"/>
                <w:sz w:val="24"/>
                <w:szCs w:val="24"/>
                <w:u w:val="single"/>
              </w:rPr>
              <w:t xml:space="preserve"> </w:t>
            </w:r>
          </w:p>
          <w:p w:rsidR="00C2554C" w:rsidRPr="00C2554C" w:rsidRDefault="00543B9F" w:rsidP="00C2554C">
            <w:pPr>
              <w:rPr>
                <w:rFonts w:ascii="Times New Roman" w:eastAsia="Calibri" w:hAnsi="Times New Roman" w:cs="Times New Roman"/>
                <w:sz w:val="24"/>
                <w:szCs w:val="24"/>
              </w:rPr>
            </w:pPr>
            <w:r>
              <w:rPr>
                <w:rFonts w:ascii="Times New Roman" w:eastAsia="Calibri" w:hAnsi="Times New Roman" w:cs="Times New Roman"/>
                <w:sz w:val="24"/>
                <w:szCs w:val="24"/>
              </w:rPr>
              <w:t>Health Careers website</w:t>
            </w:r>
            <w:r w:rsidR="00C47787">
              <w:rPr>
                <w:rFonts w:ascii="Times New Roman" w:eastAsia="Calibri" w:hAnsi="Times New Roman" w:cs="Times New Roman"/>
                <w:sz w:val="24"/>
                <w:szCs w:val="24"/>
              </w:rPr>
              <w:t xml:space="preserve"> reviewed</w:t>
            </w:r>
            <w:r>
              <w:rPr>
                <w:rFonts w:ascii="Times New Roman" w:eastAsia="Calibri" w:hAnsi="Times New Roman" w:cs="Times New Roman"/>
                <w:sz w:val="24"/>
                <w:szCs w:val="24"/>
              </w:rPr>
              <w:t xml:space="preserve">. </w:t>
            </w:r>
            <w:r w:rsidR="00C47787">
              <w:rPr>
                <w:rFonts w:ascii="Times New Roman" w:eastAsia="Calibri" w:hAnsi="Times New Roman" w:cs="Times New Roman"/>
                <w:sz w:val="24"/>
                <w:szCs w:val="24"/>
              </w:rPr>
              <w:t>P</w:t>
            </w:r>
            <w:r w:rsidR="00C2554C" w:rsidRPr="00C2554C">
              <w:rPr>
                <w:rFonts w:ascii="Times New Roman" w:eastAsia="Calibri" w:hAnsi="Times New Roman" w:cs="Times New Roman"/>
                <w:sz w:val="24"/>
                <w:szCs w:val="24"/>
              </w:rPr>
              <w:t>ublic can obtain informati</w:t>
            </w:r>
            <w:r>
              <w:rPr>
                <w:rFonts w:ascii="Times New Roman" w:eastAsia="Calibri" w:hAnsi="Times New Roman" w:cs="Times New Roman"/>
                <w:sz w:val="24"/>
                <w:szCs w:val="24"/>
              </w:rPr>
              <w:t>on regarding the Health Careers P</w:t>
            </w:r>
            <w:r w:rsidR="00C2554C" w:rsidRPr="00C2554C">
              <w:rPr>
                <w:rFonts w:ascii="Times New Roman" w:eastAsia="Calibri" w:hAnsi="Times New Roman" w:cs="Times New Roman"/>
                <w:sz w:val="24"/>
                <w:szCs w:val="24"/>
              </w:rPr>
              <w:t>rograms.</w:t>
            </w:r>
          </w:p>
          <w:p w:rsidR="00B271C0" w:rsidRDefault="00B271C0" w:rsidP="006520E5">
            <w:pPr>
              <w:rPr>
                <w:rFonts w:ascii="Times New Roman" w:hAnsi="Times New Roman" w:cs="Times New Roman"/>
              </w:rPr>
            </w:pPr>
          </w:p>
          <w:p w:rsidR="00483683" w:rsidRPr="00B271C0" w:rsidRDefault="00483683" w:rsidP="006520E5">
            <w:pPr>
              <w:rPr>
                <w:rFonts w:ascii="Times New Roman" w:hAnsi="Times New Roman" w:cs="Times New Roman"/>
              </w:rPr>
            </w:pPr>
            <w:r>
              <w:rPr>
                <w:rFonts w:ascii="Times New Roman" w:hAnsi="Times New Roman" w:cs="Times New Roman"/>
              </w:rPr>
              <w:t>Clinical requirements reviewed. No changes recommended.</w:t>
            </w:r>
          </w:p>
        </w:tc>
        <w:tc>
          <w:tcPr>
            <w:tcW w:w="2335" w:type="dxa"/>
          </w:tcPr>
          <w:p w:rsidR="00B271C0" w:rsidRPr="009F5A61" w:rsidRDefault="00B271C0" w:rsidP="000E73BF">
            <w:pPr>
              <w:pStyle w:val="NoSpacing"/>
              <w:rPr>
                <w:rFonts w:ascii="Times New Roman" w:hAnsi="Times New Roman"/>
                <w:sz w:val="24"/>
                <w:szCs w:val="24"/>
              </w:rPr>
            </w:pPr>
          </w:p>
        </w:tc>
      </w:tr>
      <w:tr w:rsidR="00787C2D" w:rsidRPr="004F1367" w:rsidTr="0020288B">
        <w:trPr>
          <w:jc w:val="center"/>
        </w:trPr>
        <w:tc>
          <w:tcPr>
            <w:tcW w:w="3145" w:type="dxa"/>
          </w:tcPr>
          <w:p w:rsidR="00001049" w:rsidRPr="00845AE9" w:rsidRDefault="00A0332B" w:rsidP="004F1367">
            <w:pPr>
              <w:rPr>
                <w:rFonts w:ascii="Times New Roman" w:hAnsi="Times New Roman" w:cs="Times New Roman"/>
                <w:b/>
                <w:sz w:val="24"/>
                <w:szCs w:val="24"/>
              </w:rPr>
            </w:pPr>
            <w:r w:rsidRPr="00845AE9">
              <w:rPr>
                <w:rFonts w:ascii="Times New Roman" w:hAnsi="Times New Roman" w:cs="Times New Roman"/>
                <w:b/>
                <w:sz w:val="24"/>
                <w:szCs w:val="24"/>
              </w:rPr>
              <w:t>PT Program</w:t>
            </w:r>
          </w:p>
          <w:p w:rsidR="00C47787" w:rsidRPr="00845AE9" w:rsidRDefault="00C47787" w:rsidP="004F1367">
            <w:pPr>
              <w:rPr>
                <w:rFonts w:ascii="Times New Roman" w:hAnsi="Times New Roman" w:cs="Times New Roman"/>
                <w:sz w:val="24"/>
                <w:szCs w:val="24"/>
              </w:rPr>
            </w:pPr>
          </w:p>
          <w:p w:rsidR="00001049"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BVNPT Passing Standard</w:t>
            </w:r>
          </w:p>
          <w:p w:rsidR="00483683"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Program Passing Standard</w:t>
            </w:r>
          </w:p>
          <w:p w:rsidR="00483683"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CAPTLEX</w:t>
            </w: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Pr="00845AE9" w:rsidRDefault="00F8070A"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E14DA" w:rsidRDefault="00BE14DA" w:rsidP="00001049">
            <w:pPr>
              <w:rPr>
                <w:rFonts w:ascii="Times New Roman" w:eastAsia="Calibri" w:hAnsi="Times New Roman" w:cs="Times New Roman"/>
                <w:sz w:val="24"/>
                <w:szCs w:val="24"/>
              </w:rPr>
            </w:pPr>
          </w:p>
          <w:p w:rsidR="00DF40E0" w:rsidRDefault="00DF40E0" w:rsidP="00001049">
            <w:pPr>
              <w:rPr>
                <w:rFonts w:ascii="Times New Roman" w:eastAsia="Calibri" w:hAnsi="Times New Roman" w:cs="Times New Roman"/>
                <w:sz w:val="24"/>
                <w:szCs w:val="24"/>
              </w:rPr>
            </w:pPr>
          </w:p>
          <w:p w:rsidR="00E64C30" w:rsidRDefault="00C927F4" w:rsidP="00001049">
            <w:pPr>
              <w:rPr>
                <w:rFonts w:ascii="Times New Roman" w:eastAsia="Calibri" w:hAnsi="Times New Roman" w:cs="Times New Roman"/>
                <w:sz w:val="24"/>
                <w:szCs w:val="24"/>
              </w:rPr>
            </w:pPr>
            <w:r>
              <w:rPr>
                <w:rFonts w:ascii="Times New Roman" w:eastAsia="Calibri" w:hAnsi="Times New Roman" w:cs="Times New Roman"/>
                <w:sz w:val="24"/>
                <w:szCs w:val="24"/>
              </w:rPr>
              <w:t>Major Curriculum Revision</w:t>
            </w:r>
          </w:p>
          <w:p w:rsidR="00FA3DD9" w:rsidRDefault="00FA3DD9" w:rsidP="00001049">
            <w:pPr>
              <w:rPr>
                <w:rFonts w:ascii="Times New Roman" w:eastAsia="Calibri" w:hAnsi="Times New Roman" w:cs="Times New Roman"/>
                <w:sz w:val="24"/>
                <w:szCs w:val="24"/>
              </w:rPr>
            </w:pPr>
          </w:p>
          <w:p w:rsidR="00E64C30" w:rsidRDefault="00E64C30" w:rsidP="00001049">
            <w:pPr>
              <w:rPr>
                <w:rFonts w:ascii="Times New Roman" w:eastAsia="Calibri" w:hAnsi="Times New Roman" w:cs="Times New Roman"/>
                <w:sz w:val="24"/>
                <w:szCs w:val="24"/>
              </w:rPr>
            </w:pPr>
          </w:p>
          <w:p w:rsidR="00001049" w:rsidRDefault="00001049" w:rsidP="00001049">
            <w:pPr>
              <w:rPr>
                <w:rFonts w:ascii="Times New Roman" w:eastAsia="Calibri" w:hAnsi="Times New Roman" w:cs="Times New Roman"/>
                <w:sz w:val="24"/>
                <w:szCs w:val="24"/>
              </w:rPr>
            </w:pPr>
          </w:p>
          <w:p w:rsidR="001B551E" w:rsidRPr="00845AE9" w:rsidRDefault="001B551E"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E64C30">
            <w:pPr>
              <w:rPr>
                <w:rFonts w:ascii="Times New Roman" w:hAnsi="Times New Roman" w:cs="Times New Roman"/>
                <w:sz w:val="24"/>
                <w:szCs w:val="24"/>
              </w:rPr>
            </w:pPr>
          </w:p>
        </w:tc>
        <w:tc>
          <w:tcPr>
            <w:tcW w:w="7470" w:type="dxa"/>
          </w:tcPr>
          <w:p w:rsidR="003F5AC2" w:rsidRDefault="003F5AC2" w:rsidP="00B93887">
            <w:pPr>
              <w:rPr>
                <w:rFonts w:ascii="Times New Roman" w:hAnsi="Times New Roman"/>
                <w:sz w:val="24"/>
                <w:szCs w:val="24"/>
              </w:rPr>
            </w:pPr>
          </w:p>
          <w:p w:rsidR="00E64C30" w:rsidRDefault="00E64C30" w:rsidP="00B93887">
            <w:pPr>
              <w:rPr>
                <w:rFonts w:ascii="Times New Roman" w:hAnsi="Times New Roman"/>
                <w:sz w:val="24"/>
                <w:szCs w:val="24"/>
              </w:rPr>
            </w:pPr>
          </w:p>
          <w:p w:rsidR="00FA3DD9" w:rsidRDefault="00C927F4" w:rsidP="00B93887">
            <w:pPr>
              <w:rPr>
                <w:rFonts w:ascii="Times New Roman" w:hAnsi="Times New Roman"/>
                <w:sz w:val="24"/>
                <w:szCs w:val="24"/>
              </w:rPr>
            </w:pPr>
            <w:r>
              <w:rPr>
                <w:rFonts w:ascii="Times New Roman" w:hAnsi="Times New Roman"/>
                <w:sz w:val="24"/>
                <w:szCs w:val="24"/>
              </w:rPr>
              <w:t xml:space="preserve">The new proposed passing standard for PT licensure is 75% and will be voted on in January. The program course passing standard is 75%. Discussion regarding decision to increase the course passing standard to 77%. Rationale is to maintain a slightly higher passing standard than the state. The most recent </w:t>
            </w:r>
            <w:r w:rsidR="00BB5DA1">
              <w:rPr>
                <w:rFonts w:ascii="Times New Roman" w:hAnsi="Times New Roman"/>
                <w:sz w:val="24"/>
                <w:szCs w:val="24"/>
              </w:rPr>
              <w:t xml:space="preserve">California Psych. </w:t>
            </w:r>
            <w:r>
              <w:rPr>
                <w:rFonts w:ascii="Times New Roman" w:hAnsi="Times New Roman"/>
                <w:sz w:val="24"/>
                <w:szCs w:val="24"/>
              </w:rPr>
              <w:t xml:space="preserve">Tech. Licensing Examination </w:t>
            </w:r>
            <w:r w:rsidR="00C57109">
              <w:rPr>
                <w:rFonts w:ascii="Times New Roman" w:hAnsi="Times New Roman"/>
                <w:sz w:val="24"/>
                <w:szCs w:val="24"/>
              </w:rPr>
              <w:t>pass rates was</w:t>
            </w:r>
            <w:r>
              <w:rPr>
                <w:rFonts w:ascii="Times New Roman" w:hAnsi="Times New Roman"/>
                <w:sz w:val="24"/>
                <w:szCs w:val="24"/>
              </w:rPr>
              <w:t xml:space="preserve"> 5</w:t>
            </w:r>
            <w:r w:rsidR="00806E67">
              <w:rPr>
                <w:rFonts w:ascii="Times New Roman" w:hAnsi="Times New Roman"/>
                <w:sz w:val="24"/>
                <w:szCs w:val="24"/>
              </w:rPr>
              <w:t>2%.</w:t>
            </w:r>
            <w:r>
              <w:rPr>
                <w:rFonts w:ascii="Times New Roman" w:hAnsi="Times New Roman"/>
                <w:sz w:val="24"/>
                <w:szCs w:val="24"/>
              </w:rPr>
              <w:t xml:space="preserve"> Changes to program policy to improve success are:</w:t>
            </w:r>
          </w:p>
          <w:p w:rsidR="00C927F4" w:rsidRDefault="00C927F4" w:rsidP="00C927F4">
            <w:pPr>
              <w:pStyle w:val="ListParagraph"/>
              <w:numPr>
                <w:ilvl w:val="0"/>
                <w:numId w:val="15"/>
              </w:numPr>
              <w:rPr>
                <w:rFonts w:ascii="Times New Roman" w:hAnsi="Times New Roman"/>
                <w:sz w:val="24"/>
                <w:szCs w:val="24"/>
              </w:rPr>
            </w:pPr>
            <w:r>
              <w:rPr>
                <w:rFonts w:ascii="Times New Roman" w:hAnsi="Times New Roman"/>
                <w:sz w:val="24"/>
                <w:szCs w:val="24"/>
              </w:rPr>
              <w:t>77% or higher final course grade to pass with “C” or higher.</w:t>
            </w:r>
          </w:p>
          <w:p w:rsidR="00C927F4" w:rsidRDefault="00C927F4" w:rsidP="00B93887">
            <w:pPr>
              <w:pStyle w:val="ListParagraph"/>
              <w:numPr>
                <w:ilvl w:val="0"/>
                <w:numId w:val="15"/>
              </w:numPr>
              <w:rPr>
                <w:rFonts w:ascii="Times New Roman" w:hAnsi="Times New Roman"/>
                <w:sz w:val="24"/>
                <w:szCs w:val="24"/>
              </w:rPr>
            </w:pPr>
            <w:r>
              <w:rPr>
                <w:rFonts w:ascii="Times New Roman" w:hAnsi="Times New Roman"/>
                <w:sz w:val="24"/>
                <w:szCs w:val="24"/>
              </w:rPr>
              <w:lastRenderedPageBreak/>
              <w:t>Students must attain an average exam grade of 77% to pass course. Other assignments will be added for final course grade.</w:t>
            </w:r>
          </w:p>
          <w:p w:rsidR="00C927F4" w:rsidRDefault="00C57109" w:rsidP="00B93887">
            <w:pPr>
              <w:pStyle w:val="ListParagraph"/>
              <w:numPr>
                <w:ilvl w:val="0"/>
                <w:numId w:val="15"/>
              </w:numPr>
              <w:rPr>
                <w:rFonts w:ascii="Times New Roman" w:hAnsi="Times New Roman"/>
                <w:sz w:val="24"/>
                <w:szCs w:val="24"/>
              </w:rPr>
            </w:pPr>
            <w:r>
              <w:rPr>
                <w:rFonts w:ascii="Times New Roman" w:hAnsi="Times New Roman"/>
                <w:sz w:val="24"/>
                <w:szCs w:val="24"/>
              </w:rPr>
              <w:t>Continuation of m</w:t>
            </w:r>
            <w:r w:rsidR="00C927F4">
              <w:rPr>
                <w:rFonts w:ascii="Times New Roman" w:hAnsi="Times New Roman"/>
                <w:sz w:val="24"/>
                <w:szCs w:val="24"/>
              </w:rPr>
              <w:t>ajor curriculum revision</w:t>
            </w:r>
          </w:p>
          <w:p w:rsidR="00BE14DA" w:rsidRDefault="00BE14DA" w:rsidP="00B93887">
            <w:pPr>
              <w:pStyle w:val="ListParagraph"/>
              <w:numPr>
                <w:ilvl w:val="0"/>
                <w:numId w:val="15"/>
              </w:numPr>
              <w:rPr>
                <w:rFonts w:ascii="Times New Roman" w:hAnsi="Times New Roman"/>
                <w:sz w:val="24"/>
                <w:szCs w:val="24"/>
              </w:rPr>
            </w:pPr>
            <w:r>
              <w:rPr>
                <w:rFonts w:ascii="Times New Roman" w:hAnsi="Times New Roman"/>
                <w:sz w:val="24"/>
                <w:szCs w:val="24"/>
              </w:rPr>
              <w:t>Revision of course/semester assessment and remediation.</w:t>
            </w:r>
          </w:p>
          <w:p w:rsidR="00C927F4" w:rsidRDefault="00C927F4" w:rsidP="00B93887">
            <w:pPr>
              <w:pStyle w:val="ListParagraph"/>
              <w:numPr>
                <w:ilvl w:val="0"/>
                <w:numId w:val="15"/>
              </w:numPr>
              <w:rPr>
                <w:rFonts w:ascii="Times New Roman" w:hAnsi="Times New Roman"/>
                <w:sz w:val="24"/>
                <w:szCs w:val="24"/>
              </w:rPr>
            </w:pPr>
            <w:r>
              <w:rPr>
                <w:rFonts w:ascii="Times New Roman" w:hAnsi="Times New Roman"/>
                <w:sz w:val="24"/>
                <w:szCs w:val="24"/>
              </w:rPr>
              <w:t>Program completion ass</w:t>
            </w:r>
            <w:r w:rsidR="00C57109">
              <w:rPr>
                <w:rFonts w:ascii="Times New Roman" w:hAnsi="Times New Roman"/>
                <w:sz w:val="24"/>
                <w:szCs w:val="24"/>
              </w:rPr>
              <w:t>essment and remediation program for graduates.</w:t>
            </w:r>
          </w:p>
          <w:p w:rsidR="00C927F4" w:rsidRDefault="00C927F4" w:rsidP="00C927F4">
            <w:pPr>
              <w:rPr>
                <w:rFonts w:ascii="Times New Roman" w:hAnsi="Times New Roman"/>
                <w:sz w:val="24"/>
                <w:szCs w:val="24"/>
              </w:rPr>
            </w:pPr>
          </w:p>
          <w:p w:rsidR="00C927F4" w:rsidRDefault="00C57109" w:rsidP="00C927F4">
            <w:pPr>
              <w:rPr>
                <w:rFonts w:ascii="Times New Roman" w:hAnsi="Times New Roman"/>
                <w:sz w:val="24"/>
                <w:szCs w:val="24"/>
              </w:rPr>
            </w:pPr>
            <w:r>
              <w:rPr>
                <w:rFonts w:ascii="Times New Roman" w:hAnsi="Times New Roman"/>
                <w:sz w:val="24"/>
                <w:szCs w:val="24"/>
              </w:rPr>
              <w:t>Discussion of m</w:t>
            </w:r>
            <w:r w:rsidR="00C927F4">
              <w:rPr>
                <w:rFonts w:ascii="Times New Roman" w:hAnsi="Times New Roman"/>
                <w:sz w:val="24"/>
                <w:szCs w:val="24"/>
              </w:rPr>
              <w:t>ajor curriculum revision</w:t>
            </w:r>
            <w:r>
              <w:rPr>
                <w:rFonts w:ascii="Times New Roman" w:hAnsi="Times New Roman"/>
                <w:sz w:val="24"/>
                <w:szCs w:val="24"/>
              </w:rPr>
              <w:t>. T</w:t>
            </w:r>
            <w:r w:rsidR="00DF40E0">
              <w:rPr>
                <w:rFonts w:ascii="Times New Roman" w:hAnsi="Times New Roman"/>
                <w:sz w:val="24"/>
                <w:szCs w:val="24"/>
              </w:rPr>
              <w:t>arget start date fall 2019</w:t>
            </w:r>
            <w:r w:rsidR="00C927F4">
              <w:rPr>
                <w:rFonts w:ascii="Times New Roman" w:hAnsi="Times New Roman"/>
                <w:sz w:val="24"/>
                <w:szCs w:val="24"/>
              </w:rPr>
              <w:t>. New curriculum to include the following:</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Pre-requisites</w:t>
            </w:r>
          </w:p>
          <w:p w:rsidR="001B551E" w:rsidRDefault="00806E67" w:rsidP="001B551E">
            <w:pPr>
              <w:pStyle w:val="ListParagraph"/>
              <w:numPr>
                <w:ilvl w:val="1"/>
                <w:numId w:val="16"/>
              </w:numPr>
              <w:rPr>
                <w:rFonts w:ascii="Times New Roman" w:hAnsi="Times New Roman"/>
                <w:sz w:val="24"/>
                <w:szCs w:val="24"/>
              </w:rPr>
            </w:pPr>
            <w:r w:rsidRPr="001B551E">
              <w:rPr>
                <w:rFonts w:ascii="Times New Roman" w:hAnsi="Times New Roman"/>
                <w:sz w:val="24"/>
                <w:szCs w:val="24"/>
              </w:rPr>
              <w:t xml:space="preserve">Math and English </w:t>
            </w:r>
          </w:p>
          <w:p w:rsidR="001B551E" w:rsidRDefault="001B551E" w:rsidP="001B551E">
            <w:pPr>
              <w:pStyle w:val="ListParagraph"/>
              <w:numPr>
                <w:ilvl w:val="1"/>
                <w:numId w:val="16"/>
              </w:numPr>
              <w:rPr>
                <w:rFonts w:ascii="Times New Roman" w:hAnsi="Times New Roman"/>
                <w:sz w:val="24"/>
                <w:szCs w:val="24"/>
              </w:rPr>
            </w:pPr>
            <w:r>
              <w:rPr>
                <w:rFonts w:ascii="Times New Roman" w:hAnsi="Times New Roman"/>
                <w:sz w:val="24"/>
                <w:szCs w:val="24"/>
              </w:rPr>
              <w:t>Anatomy &amp; Physiology</w:t>
            </w:r>
          </w:p>
          <w:p w:rsidR="001B551E" w:rsidRDefault="001B551E" w:rsidP="001B551E">
            <w:pPr>
              <w:pStyle w:val="ListParagraph"/>
              <w:numPr>
                <w:ilvl w:val="1"/>
                <w:numId w:val="16"/>
              </w:numPr>
              <w:rPr>
                <w:rFonts w:ascii="Times New Roman" w:hAnsi="Times New Roman"/>
                <w:sz w:val="24"/>
                <w:szCs w:val="24"/>
              </w:rPr>
            </w:pPr>
            <w:r>
              <w:rPr>
                <w:rFonts w:ascii="Times New Roman" w:hAnsi="Times New Roman"/>
                <w:sz w:val="24"/>
                <w:szCs w:val="24"/>
              </w:rPr>
              <w:t>Concepts of Nursing</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Current industry practice</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Better alignment program with licensing test plan</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Revised PLO’s, SLO’s, objectives, and content.</w:t>
            </w:r>
          </w:p>
          <w:p w:rsidR="00DF40E0" w:rsidRDefault="00DF40E0" w:rsidP="001B551E">
            <w:pPr>
              <w:pStyle w:val="ListParagraph"/>
              <w:numPr>
                <w:ilvl w:val="0"/>
                <w:numId w:val="16"/>
              </w:numPr>
              <w:rPr>
                <w:rFonts w:ascii="Times New Roman" w:hAnsi="Times New Roman"/>
                <w:sz w:val="24"/>
                <w:szCs w:val="24"/>
              </w:rPr>
            </w:pPr>
            <w:r>
              <w:rPr>
                <w:rFonts w:ascii="Times New Roman" w:hAnsi="Times New Roman"/>
                <w:sz w:val="24"/>
                <w:szCs w:val="24"/>
              </w:rPr>
              <w:t>Discussion regarding Developmental Disabilities moved to 3</w:t>
            </w:r>
            <w:r w:rsidRPr="00DF40E0">
              <w:rPr>
                <w:rFonts w:ascii="Times New Roman" w:hAnsi="Times New Roman"/>
                <w:sz w:val="24"/>
                <w:szCs w:val="24"/>
                <w:vertAlign w:val="superscript"/>
              </w:rPr>
              <w:t>rd</w:t>
            </w:r>
            <w:r>
              <w:rPr>
                <w:rFonts w:ascii="Times New Roman" w:hAnsi="Times New Roman"/>
                <w:sz w:val="24"/>
                <w:szCs w:val="24"/>
              </w:rPr>
              <w:t xml:space="preserve"> semester and Mental Health/Psych Nursing move to 2</w:t>
            </w:r>
            <w:r w:rsidRPr="00DF40E0">
              <w:rPr>
                <w:rFonts w:ascii="Times New Roman" w:hAnsi="Times New Roman"/>
                <w:sz w:val="24"/>
                <w:szCs w:val="24"/>
                <w:vertAlign w:val="superscript"/>
              </w:rPr>
              <w:t>nd</w:t>
            </w:r>
            <w:r>
              <w:rPr>
                <w:rFonts w:ascii="Times New Roman" w:hAnsi="Times New Roman"/>
                <w:sz w:val="24"/>
                <w:szCs w:val="24"/>
              </w:rPr>
              <w:t xml:space="preserve"> semester.</w:t>
            </w:r>
          </w:p>
          <w:p w:rsidR="00FA3DD9" w:rsidRDefault="00DF40E0" w:rsidP="001B551E">
            <w:pPr>
              <w:pStyle w:val="ListParagraph"/>
              <w:numPr>
                <w:ilvl w:val="0"/>
                <w:numId w:val="16"/>
              </w:numPr>
              <w:rPr>
                <w:rFonts w:ascii="Times New Roman" w:hAnsi="Times New Roman"/>
                <w:sz w:val="24"/>
                <w:szCs w:val="24"/>
              </w:rPr>
            </w:pPr>
            <w:r>
              <w:rPr>
                <w:rFonts w:ascii="Times New Roman" w:hAnsi="Times New Roman"/>
                <w:sz w:val="24"/>
                <w:szCs w:val="24"/>
              </w:rPr>
              <w:t xml:space="preserve">100% committee approval of proposed new PT curriculum. </w:t>
            </w:r>
            <w:r w:rsidR="001B551E">
              <w:rPr>
                <w:rFonts w:ascii="Times New Roman" w:hAnsi="Times New Roman"/>
                <w:sz w:val="24"/>
                <w:szCs w:val="24"/>
              </w:rPr>
              <w:t>The program will continue to reach</w:t>
            </w:r>
            <w:r w:rsidR="00806E67" w:rsidRPr="001B551E">
              <w:rPr>
                <w:rFonts w:ascii="Times New Roman" w:hAnsi="Times New Roman"/>
                <w:sz w:val="24"/>
                <w:szCs w:val="24"/>
              </w:rPr>
              <w:t xml:space="preserve"> out to advisory meeting member</w:t>
            </w:r>
            <w:r w:rsidR="001B551E">
              <w:rPr>
                <w:rFonts w:ascii="Times New Roman" w:hAnsi="Times New Roman"/>
                <w:sz w:val="24"/>
                <w:szCs w:val="24"/>
              </w:rPr>
              <w:t>s for review and input.</w:t>
            </w:r>
          </w:p>
          <w:p w:rsidR="0020288B" w:rsidRPr="00F6788E" w:rsidRDefault="0020288B" w:rsidP="0020288B">
            <w:pPr>
              <w:pStyle w:val="ListParagraph"/>
              <w:rPr>
                <w:rFonts w:ascii="Times New Roman" w:hAnsi="Times New Roman"/>
                <w:sz w:val="24"/>
                <w:szCs w:val="24"/>
              </w:rPr>
            </w:pPr>
          </w:p>
        </w:tc>
        <w:tc>
          <w:tcPr>
            <w:tcW w:w="2335" w:type="dxa"/>
          </w:tcPr>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676148" w:rsidRPr="009F5A61" w:rsidRDefault="00676148"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tc>
      </w:tr>
      <w:tr w:rsidR="00DD657D" w:rsidRPr="004F1367" w:rsidTr="0020288B">
        <w:trPr>
          <w:jc w:val="center"/>
        </w:trPr>
        <w:tc>
          <w:tcPr>
            <w:tcW w:w="3145" w:type="dxa"/>
          </w:tcPr>
          <w:p w:rsidR="00944EAC" w:rsidRPr="00845AE9" w:rsidRDefault="00944EAC" w:rsidP="00944EAC">
            <w:pPr>
              <w:rPr>
                <w:rFonts w:ascii="Times New Roman" w:eastAsia="Calibri" w:hAnsi="Times New Roman" w:cs="Times New Roman"/>
                <w:b/>
                <w:sz w:val="24"/>
                <w:szCs w:val="24"/>
              </w:rPr>
            </w:pPr>
            <w:r w:rsidRPr="00845AE9">
              <w:rPr>
                <w:rFonts w:ascii="Times New Roman" w:eastAsia="Calibri" w:hAnsi="Times New Roman" w:cs="Times New Roman"/>
                <w:b/>
                <w:sz w:val="24"/>
                <w:szCs w:val="24"/>
              </w:rPr>
              <w:t>EMT Program</w:t>
            </w:r>
          </w:p>
          <w:p w:rsidR="00DD657D" w:rsidRPr="00845AE9" w:rsidRDefault="00DD657D" w:rsidP="00C2554C">
            <w:pPr>
              <w:rPr>
                <w:rFonts w:ascii="Times New Roman" w:hAnsi="Times New Roman" w:cs="Times New Roman"/>
                <w:sz w:val="24"/>
                <w:szCs w:val="24"/>
                <w:u w:val="single"/>
              </w:rPr>
            </w:pPr>
          </w:p>
          <w:p w:rsidR="00EB11B6" w:rsidRPr="00845AE9" w:rsidRDefault="00C57109" w:rsidP="00C2554C">
            <w:pPr>
              <w:rPr>
                <w:rFonts w:ascii="Times New Roman" w:hAnsi="Times New Roman" w:cs="Times New Roman"/>
                <w:sz w:val="24"/>
                <w:szCs w:val="24"/>
              </w:rPr>
            </w:pPr>
            <w:r>
              <w:rPr>
                <w:rFonts w:ascii="Times New Roman" w:hAnsi="Times New Roman" w:cs="Times New Roman"/>
                <w:sz w:val="24"/>
                <w:szCs w:val="24"/>
              </w:rPr>
              <w:t>New regulation</w:t>
            </w:r>
          </w:p>
          <w:p w:rsidR="00EB11B6" w:rsidRPr="00845AE9" w:rsidRDefault="00EB11B6" w:rsidP="00C2554C">
            <w:pPr>
              <w:rPr>
                <w:rFonts w:ascii="Times New Roman" w:hAnsi="Times New Roman" w:cs="Times New Roman"/>
                <w:sz w:val="24"/>
                <w:szCs w:val="24"/>
              </w:rPr>
            </w:pPr>
          </w:p>
          <w:p w:rsidR="00001049" w:rsidRPr="00845AE9" w:rsidRDefault="00001049" w:rsidP="00C2554C">
            <w:pPr>
              <w:rPr>
                <w:rFonts w:ascii="Times New Roman" w:hAnsi="Times New Roman" w:cs="Times New Roman"/>
                <w:sz w:val="24"/>
                <w:szCs w:val="24"/>
              </w:rPr>
            </w:pPr>
          </w:p>
        </w:tc>
        <w:tc>
          <w:tcPr>
            <w:tcW w:w="7470" w:type="dxa"/>
          </w:tcPr>
          <w:p w:rsidR="00001049" w:rsidRDefault="00001049" w:rsidP="00BD7D82">
            <w:pPr>
              <w:contextualSpacing/>
              <w:rPr>
                <w:rFonts w:ascii="Times New Roman" w:hAnsi="Times New Roman"/>
                <w:sz w:val="24"/>
                <w:szCs w:val="24"/>
              </w:rPr>
            </w:pPr>
          </w:p>
          <w:p w:rsidR="00FA3DD9" w:rsidRDefault="00FA3DD9" w:rsidP="00BD7D82">
            <w:pPr>
              <w:contextualSpacing/>
              <w:rPr>
                <w:rFonts w:ascii="Times New Roman" w:hAnsi="Times New Roman"/>
                <w:sz w:val="24"/>
                <w:szCs w:val="24"/>
              </w:rPr>
            </w:pPr>
          </w:p>
          <w:p w:rsidR="0020288B" w:rsidRPr="000A7F78" w:rsidRDefault="00C57109" w:rsidP="00C57109">
            <w:pPr>
              <w:contextualSpacing/>
              <w:rPr>
                <w:rFonts w:ascii="Times New Roman" w:hAnsi="Times New Roman"/>
                <w:sz w:val="24"/>
                <w:szCs w:val="24"/>
              </w:rPr>
            </w:pPr>
            <w:r>
              <w:rPr>
                <w:rFonts w:ascii="Times New Roman" w:hAnsi="Times New Roman"/>
                <w:sz w:val="24"/>
                <w:szCs w:val="24"/>
              </w:rPr>
              <w:t>EMT regulations now require an additional 10 hours of instruction to include training in narcan, epi, blood glucose, and expanded disaster training. Sean Roberts from Imperial Ambulance stated now that AMR is no longer in Tulare County, Imperial Ambulance is impacted with student requests for field observations. Discussion of requirements to use hospital emergency rooms for observation hours and required patient contacts. Traci Follett</w:t>
            </w:r>
            <w:r w:rsidR="001B551E">
              <w:rPr>
                <w:rFonts w:ascii="Times New Roman" w:hAnsi="Times New Roman"/>
                <w:sz w:val="24"/>
                <w:szCs w:val="24"/>
              </w:rPr>
              <w:t xml:space="preserve"> from SVMC stated that may be a possibility. Students would be required to meet all health and safety requirements, including immunizations.</w:t>
            </w:r>
            <w:r w:rsidR="00DF40E0">
              <w:rPr>
                <w:rFonts w:ascii="Times New Roman" w:hAnsi="Times New Roman"/>
                <w:sz w:val="24"/>
                <w:szCs w:val="24"/>
              </w:rPr>
              <w:t xml:space="preserve"> </w:t>
            </w:r>
            <w:r w:rsidR="00512D52">
              <w:rPr>
                <w:rFonts w:ascii="Times New Roman" w:hAnsi="Times New Roman"/>
                <w:sz w:val="24"/>
                <w:szCs w:val="24"/>
              </w:rPr>
              <w:t>Current NREMT pass rates for 2017 is 55%</w:t>
            </w:r>
          </w:p>
        </w:tc>
        <w:tc>
          <w:tcPr>
            <w:tcW w:w="2335" w:type="dxa"/>
          </w:tcPr>
          <w:p w:rsidR="00C91C01" w:rsidRDefault="00C91C01" w:rsidP="0063424C">
            <w:pPr>
              <w:pStyle w:val="NoSpacing"/>
              <w:rPr>
                <w:rFonts w:ascii="Times New Roman" w:hAnsi="Times New Roman"/>
                <w:sz w:val="24"/>
                <w:szCs w:val="24"/>
              </w:rPr>
            </w:pPr>
          </w:p>
          <w:p w:rsidR="001B551E" w:rsidRDefault="001B551E" w:rsidP="0063424C">
            <w:pPr>
              <w:pStyle w:val="NoSpacing"/>
              <w:rPr>
                <w:rFonts w:ascii="Times New Roman" w:hAnsi="Times New Roman"/>
                <w:sz w:val="24"/>
                <w:szCs w:val="24"/>
              </w:rPr>
            </w:pPr>
          </w:p>
          <w:p w:rsidR="001B551E" w:rsidRPr="009F5A61" w:rsidRDefault="001B551E" w:rsidP="0063424C">
            <w:pPr>
              <w:pStyle w:val="NoSpacing"/>
              <w:rPr>
                <w:rFonts w:ascii="Times New Roman" w:hAnsi="Times New Roman"/>
                <w:sz w:val="24"/>
                <w:szCs w:val="24"/>
              </w:rPr>
            </w:pPr>
            <w:r>
              <w:rPr>
                <w:rFonts w:ascii="Times New Roman" w:hAnsi="Times New Roman"/>
                <w:sz w:val="24"/>
                <w:szCs w:val="24"/>
              </w:rPr>
              <w:t>Kim Behrens to follow up with Educational Agreement with SVMC for EMT students.</w:t>
            </w:r>
          </w:p>
        </w:tc>
      </w:tr>
      <w:tr w:rsidR="00E45EEC" w:rsidRPr="004F1367" w:rsidTr="0020288B">
        <w:trPr>
          <w:jc w:val="center"/>
        </w:trPr>
        <w:tc>
          <w:tcPr>
            <w:tcW w:w="3145" w:type="dxa"/>
          </w:tcPr>
          <w:p w:rsidR="000843CA" w:rsidRPr="00845AE9" w:rsidRDefault="000843CA" w:rsidP="0063424C">
            <w:pPr>
              <w:rPr>
                <w:rFonts w:ascii="Times New Roman" w:hAnsi="Times New Roman" w:cs="Times New Roman"/>
                <w:b/>
                <w:sz w:val="24"/>
                <w:szCs w:val="24"/>
              </w:rPr>
            </w:pPr>
            <w:r w:rsidRPr="00845AE9">
              <w:rPr>
                <w:rFonts w:ascii="Times New Roman" w:hAnsi="Times New Roman" w:cs="Times New Roman"/>
                <w:b/>
                <w:sz w:val="24"/>
                <w:szCs w:val="24"/>
              </w:rPr>
              <w:lastRenderedPageBreak/>
              <w:t xml:space="preserve">RN </w:t>
            </w:r>
            <w:r w:rsidR="00194285" w:rsidRPr="00845AE9">
              <w:rPr>
                <w:rFonts w:ascii="Times New Roman" w:hAnsi="Times New Roman" w:cs="Times New Roman"/>
                <w:b/>
                <w:sz w:val="24"/>
                <w:szCs w:val="24"/>
              </w:rPr>
              <w:t xml:space="preserve">Program </w:t>
            </w:r>
          </w:p>
          <w:p w:rsidR="000843CA" w:rsidRPr="00845AE9" w:rsidRDefault="000843CA" w:rsidP="0063424C">
            <w:pPr>
              <w:rPr>
                <w:rFonts w:ascii="Times New Roman" w:hAnsi="Times New Roman" w:cs="Times New Roman"/>
                <w:sz w:val="24"/>
                <w:szCs w:val="24"/>
              </w:rPr>
            </w:pPr>
          </w:p>
          <w:p w:rsidR="00F55CB9" w:rsidRDefault="00BC71C5" w:rsidP="0063424C">
            <w:pPr>
              <w:rPr>
                <w:rFonts w:ascii="Times New Roman" w:hAnsi="Times New Roman" w:cs="Times New Roman"/>
                <w:sz w:val="24"/>
                <w:szCs w:val="24"/>
              </w:rPr>
            </w:pPr>
            <w:r>
              <w:rPr>
                <w:rFonts w:ascii="Times New Roman" w:hAnsi="Times New Roman" w:cs="Times New Roman"/>
                <w:sz w:val="24"/>
                <w:szCs w:val="24"/>
              </w:rPr>
              <w:t>COADN/CACN Conference</w:t>
            </w:r>
          </w:p>
          <w:p w:rsidR="00BE14DA"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r w:rsidR="00BE14DA">
              <w:rPr>
                <w:rFonts w:ascii="Times New Roman" w:hAnsi="Times New Roman" w:cs="Times New Roman"/>
                <w:sz w:val="24"/>
                <w:szCs w:val="24"/>
              </w:rPr>
              <w:t xml:space="preserve">Collaboration </w:t>
            </w:r>
          </w:p>
          <w:p w:rsidR="00BC71C5" w:rsidRDefault="00BE14DA" w:rsidP="0063424C">
            <w:pPr>
              <w:rPr>
                <w:rFonts w:ascii="Times New Roman" w:hAnsi="Times New Roman" w:cs="Times New Roman"/>
                <w:sz w:val="24"/>
                <w:szCs w:val="24"/>
              </w:rPr>
            </w:pPr>
            <w:r>
              <w:rPr>
                <w:rFonts w:ascii="Times New Roman" w:hAnsi="Times New Roman" w:cs="Times New Roman"/>
                <w:sz w:val="24"/>
                <w:szCs w:val="24"/>
              </w:rPr>
              <w:t xml:space="preserve">    </w:t>
            </w:r>
            <w:r w:rsidR="00C57109">
              <w:rPr>
                <w:rFonts w:ascii="Times New Roman" w:hAnsi="Times New Roman" w:cs="Times New Roman"/>
                <w:sz w:val="24"/>
                <w:szCs w:val="24"/>
              </w:rPr>
              <w:t>Just Culture</w:t>
            </w:r>
          </w:p>
          <w:p w:rsidR="00C57109" w:rsidRDefault="00C57109" w:rsidP="0063424C">
            <w:pPr>
              <w:rPr>
                <w:rFonts w:ascii="Times New Roman" w:hAnsi="Times New Roman" w:cs="Times New Roman"/>
                <w:sz w:val="24"/>
                <w:szCs w:val="24"/>
              </w:rPr>
            </w:pPr>
            <w:r>
              <w:rPr>
                <w:rFonts w:ascii="Times New Roman" w:hAnsi="Times New Roman" w:cs="Times New Roman"/>
                <w:sz w:val="24"/>
                <w:szCs w:val="24"/>
              </w:rPr>
              <w:t xml:space="preserve">    </w:t>
            </w:r>
          </w:p>
          <w:p w:rsidR="005226B6"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450382" w:rsidRDefault="00450382" w:rsidP="0063424C">
            <w:pPr>
              <w:rPr>
                <w:rFonts w:ascii="Times New Roman" w:hAnsi="Times New Roman" w:cs="Times New Roman"/>
                <w:sz w:val="24"/>
                <w:szCs w:val="24"/>
              </w:rPr>
            </w:pPr>
          </w:p>
          <w:p w:rsidR="00BC71C5" w:rsidRDefault="00BE14DA" w:rsidP="0063424C">
            <w:pPr>
              <w:rPr>
                <w:rFonts w:ascii="Times New Roman" w:hAnsi="Times New Roman" w:cs="Times New Roman"/>
                <w:sz w:val="24"/>
                <w:szCs w:val="24"/>
              </w:rPr>
            </w:pPr>
            <w:r>
              <w:rPr>
                <w:rFonts w:ascii="Times New Roman" w:hAnsi="Times New Roman" w:cs="Times New Roman"/>
                <w:sz w:val="24"/>
                <w:szCs w:val="24"/>
              </w:rPr>
              <w:t>Assessment, Remediation, Retention Grant</w:t>
            </w:r>
          </w:p>
          <w:p w:rsidR="00BE14DA" w:rsidRDefault="00BE14DA" w:rsidP="0063424C">
            <w:pPr>
              <w:rPr>
                <w:rFonts w:ascii="Times New Roman" w:hAnsi="Times New Roman" w:cs="Times New Roman"/>
                <w:sz w:val="24"/>
                <w:szCs w:val="24"/>
              </w:rPr>
            </w:pPr>
          </w:p>
          <w:p w:rsidR="00BE14DA" w:rsidRPr="00845AE9" w:rsidRDefault="00BE14DA" w:rsidP="0063424C">
            <w:pPr>
              <w:rPr>
                <w:rFonts w:ascii="Times New Roman" w:hAnsi="Times New Roman" w:cs="Times New Roman"/>
                <w:sz w:val="24"/>
                <w:szCs w:val="24"/>
              </w:rPr>
            </w:pPr>
          </w:p>
          <w:p w:rsidR="0083359D" w:rsidRDefault="0083359D" w:rsidP="0063424C">
            <w:pPr>
              <w:rPr>
                <w:rFonts w:ascii="Times New Roman" w:hAnsi="Times New Roman" w:cs="Times New Roman"/>
                <w:sz w:val="24"/>
                <w:szCs w:val="24"/>
              </w:rPr>
            </w:pPr>
          </w:p>
          <w:p w:rsidR="00450382" w:rsidRDefault="00450382"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NCLEX Pass Rates</w:t>
            </w:r>
          </w:p>
          <w:p w:rsidR="00502165" w:rsidRDefault="00502165"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Multi Criterion Selection</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Curriculum revision</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Concept based</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Critical thinking</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Transition to Practice </w:t>
            </w:r>
          </w:p>
          <w:p w:rsidR="00C32BB3"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BC71C5" w:rsidRDefault="007A61D8" w:rsidP="0063424C">
            <w:pPr>
              <w:rPr>
                <w:rFonts w:ascii="Times New Roman" w:hAnsi="Times New Roman" w:cs="Times New Roman"/>
                <w:sz w:val="24"/>
                <w:szCs w:val="24"/>
              </w:rPr>
            </w:pPr>
            <w:r>
              <w:rPr>
                <w:rFonts w:ascii="Times New Roman" w:hAnsi="Times New Roman" w:cs="Times New Roman"/>
                <w:sz w:val="24"/>
                <w:szCs w:val="24"/>
              </w:rPr>
              <w:t>LVN-RN</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9844B2" w:rsidRDefault="009844B2" w:rsidP="0063424C">
            <w:pPr>
              <w:rPr>
                <w:rFonts w:ascii="Times New Roman" w:hAnsi="Times New Roman" w:cs="Times New Roman"/>
                <w:sz w:val="24"/>
                <w:szCs w:val="24"/>
              </w:rPr>
            </w:pPr>
          </w:p>
          <w:p w:rsidR="00633AC5" w:rsidRDefault="00633AC5" w:rsidP="0063424C">
            <w:pPr>
              <w:rPr>
                <w:rFonts w:ascii="Times New Roman" w:hAnsi="Times New Roman" w:cs="Times New Roman"/>
                <w:sz w:val="24"/>
                <w:szCs w:val="24"/>
              </w:rPr>
            </w:pPr>
          </w:p>
          <w:p w:rsidR="007A61D8" w:rsidRDefault="007A61D8" w:rsidP="0063424C">
            <w:pPr>
              <w:rPr>
                <w:rFonts w:ascii="Times New Roman" w:hAnsi="Times New Roman" w:cs="Times New Roman"/>
                <w:sz w:val="24"/>
                <w:szCs w:val="24"/>
              </w:rPr>
            </w:pPr>
          </w:p>
          <w:p w:rsidR="008A5C43" w:rsidRDefault="00633AC5" w:rsidP="0063424C">
            <w:pPr>
              <w:rPr>
                <w:rFonts w:ascii="Times New Roman" w:hAnsi="Times New Roman" w:cs="Times New Roman"/>
                <w:sz w:val="24"/>
                <w:szCs w:val="24"/>
              </w:rPr>
            </w:pPr>
            <w:r>
              <w:rPr>
                <w:rFonts w:ascii="Times New Roman" w:hAnsi="Times New Roman" w:cs="Times New Roman"/>
                <w:sz w:val="24"/>
                <w:szCs w:val="24"/>
              </w:rPr>
              <w:t>RN-BSN</w:t>
            </w:r>
          </w:p>
          <w:p w:rsidR="00851F5A" w:rsidRDefault="00851F5A" w:rsidP="0063424C">
            <w:pPr>
              <w:rPr>
                <w:rFonts w:ascii="Times New Roman" w:hAnsi="Times New Roman" w:cs="Times New Roman"/>
                <w:b/>
                <w:sz w:val="24"/>
                <w:szCs w:val="24"/>
              </w:rPr>
            </w:pPr>
          </w:p>
          <w:p w:rsidR="009A0C24" w:rsidRPr="00845AE9" w:rsidRDefault="009A0C24" w:rsidP="00633AC5">
            <w:pPr>
              <w:rPr>
                <w:rFonts w:ascii="Times New Roman" w:hAnsi="Times New Roman" w:cs="Times New Roman"/>
                <w:sz w:val="24"/>
                <w:szCs w:val="24"/>
              </w:rPr>
            </w:pPr>
          </w:p>
        </w:tc>
        <w:tc>
          <w:tcPr>
            <w:tcW w:w="7470" w:type="dxa"/>
          </w:tcPr>
          <w:p w:rsidR="000843CA" w:rsidRDefault="000843CA" w:rsidP="00E45EEC">
            <w:pPr>
              <w:rPr>
                <w:rFonts w:ascii="Times New Roman" w:hAnsi="Times New Roman"/>
                <w:sz w:val="24"/>
                <w:szCs w:val="24"/>
              </w:rPr>
            </w:pPr>
          </w:p>
          <w:p w:rsidR="00C82DA6" w:rsidRDefault="00C82DA6" w:rsidP="00E45EEC">
            <w:pPr>
              <w:rPr>
                <w:rFonts w:ascii="Times New Roman" w:hAnsi="Times New Roman"/>
                <w:sz w:val="24"/>
                <w:szCs w:val="24"/>
              </w:rPr>
            </w:pPr>
          </w:p>
          <w:p w:rsidR="00BE14DA" w:rsidRDefault="00BE14DA" w:rsidP="005226B6">
            <w:pPr>
              <w:rPr>
                <w:rFonts w:ascii="Times New Roman" w:hAnsi="Times New Roman"/>
                <w:sz w:val="24"/>
                <w:szCs w:val="24"/>
              </w:rPr>
            </w:pPr>
            <w:r>
              <w:rPr>
                <w:rFonts w:ascii="Times New Roman" w:hAnsi="Times New Roman"/>
                <w:sz w:val="24"/>
                <w:szCs w:val="24"/>
              </w:rPr>
              <w:t>Partnerships and collaboration was the theme of the conference. Jeff Hudson from SVMC was one of the guest speakers who highlighted partnerships with education</w:t>
            </w:r>
            <w:r w:rsidR="0020288B">
              <w:rPr>
                <w:rFonts w:ascii="Times New Roman" w:hAnsi="Times New Roman"/>
                <w:sz w:val="24"/>
                <w:szCs w:val="24"/>
              </w:rPr>
              <w:t xml:space="preserve"> to include both nursing and physicians.</w:t>
            </w:r>
            <w:r w:rsidR="00450382">
              <w:rPr>
                <w:rFonts w:ascii="Times New Roman" w:hAnsi="Times New Roman"/>
                <w:sz w:val="24"/>
                <w:szCs w:val="24"/>
              </w:rPr>
              <w:t xml:space="preserve"> Another speaker discussed “Just Culture”. Just Culture is one of the concepts selected by the nursing faculty for the new curriculum.</w:t>
            </w:r>
          </w:p>
          <w:p w:rsidR="00BE14DA" w:rsidRDefault="00BE14DA" w:rsidP="005226B6">
            <w:pPr>
              <w:rPr>
                <w:rFonts w:ascii="Times New Roman" w:hAnsi="Times New Roman"/>
                <w:sz w:val="24"/>
                <w:szCs w:val="24"/>
              </w:rPr>
            </w:pPr>
          </w:p>
          <w:p w:rsidR="00A12F8D" w:rsidRDefault="0020288B" w:rsidP="00B93887">
            <w:pPr>
              <w:rPr>
                <w:rFonts w:ascii="Times New Roman" w:hAnsi="Times New Roman"/>
                <w:sz w:val="24"/>
                <w:szCs w:val="24"/>
              </w:rPr>
            </w:pPr>
            <w:r>
              <w:rPr>
                <w:rFonts w:ascii="Times New Roman" w:hAnsi="Times New Roman"/>
                <w:sz w:val="24"/>
                <w:szCs w:val="24"/>
              </w:rPr>
              <w:t>The CCCCO grant was renewed. Work continues in the area of student remediation and success. Attrition rates are decreasing from 2015-2016 36.8% to 2016-2017 21.1%. New birthing simulation equipment (birthing bed, birthing manikin, fetal heart monitoring) purchased with grant funding.</w:t>
            </w:r>
          </w:p>
          <w:p w:rsidR="00BE14DA" w:rsidRDefault="00BE14DA" w:rsidP="00B93887">
            <w:pPr>
              <w:rPr>
                <w:rFonts w:ascii="Times New Roman" w:hAnsi="Times New Roman"/>
                <w:sz w:val="24"/>
                <w:szCs w:val="24"/>
              </w:rPr>
            </w:pPr>
          </w:p>
          <w:p w:rsidR="005226B6" w:rsidRDefault="00BE14DA" w:rsidP="00B93887">
            <w:pPr>
              <w:rPr>
                <w:rFonts w:ascii="Times New Roman" w:hAnsi="Times New Roman"/>
                <w:sz w:val="24"/>
                <w:szCs w:val="24"/>
              </w:rPr>
            </w:pPr>
            <w:r>
              <w:rPr>
                <w:rFonts w:ascii="Times New Roman" w:hAnsi="Times New Roman"/>
                <w:sz w:val="24"/>
                <w:szCs w:val="24"/>
              </w:rPr>
              <w:t>Pass rate for 2016-2017 year is 93.75</w:t>
            </w:r>
            <w:r w:rsidR="005226B6">
              <w:rPr>
                <w:rFonts w:ascii="Times New Roman" w:hAnsi="Times New Roman"/>
                <w:sz w:val="24"/>
                <w:szCs w:val="24"/>
              </w:rPr>
              <w:t>%</w:t>
            </w:r>
          </w:p>
          <w:p w:rsidR="005226B6" w:rsidRDefault="005226B6" w:rsidP="00B93887">
            <w:pPr>
              <w:rPr>
                <w:rFonts w:ascii="Times New Roman" w:hAnsi="Times New Roman"/>
                <w:sz w:val="24"/>
                <w:szCs w:val="24"/>
              </w:rPr>
            </w:pPr>
          </w:p>
          <w:p w:rsidR="005226B6" w:rsidRDefault="0020288B" w:rsidP="00B93887">
            <w:pPr>
              <w:rPr>
                <w:rFonts w:ascii="Times New Roman" w:hAnsi="Times New Roman"/>
                <w:sz w:val="24"/>
                <w:szCs w:val="24"/>
              </w:rPr>
            </w:pPr>
            <w:r>
              <w:rPr>
                <w:rFonts w:ascii="Times New Roman" w:hAnsi="Times New Roman"/>
                <w:sz w:val="24"/>
                <w:szCs w:val="24"/>
              </w:rPr>
              <w:t>Multi Criterion Selection implemented with August cohort. 20 students selected from the top 30%.</w:t>
            </w:r>
          </w:p>
          <w:p w:rsidR="008A5C43" w:rsidRDefault="008A5C43" w:rsidP="00B93887">
            <w:pPr>
              <w:rPr>
                <w:rFonts w:ascii="Times New Roman" w:hAnsi="Times New Roman"/>
                <w:sz w:val="24"/>
                <w:szCs w:val="24"/>
              </w:rPr>
            </w:pPr>
          </w:p>
          <w:p w:rsidR="00C32BB3" w:rsidRDefault="0003234C" w:rsidP="00B93887">
            <w:pPr>
              <w:rPr>
                <w:rFonts w:ascii="Times New Roman" w:hAnsi="Times New Roman"/>
                <w:sz w:val="24"/>
                <w:szCs w:val="24"/>
              </w:rPr>
            </w:pPr>
            <w:r>
              <w:rPr>
                <w:rFonts w:ascii="Times New Roman" w:hAnsi="Times New Roman"/>
                <w:sz w:val="24"/>
                <w:szCs w:val="24"/>
              </w:rPr>
              <w:t xml:space="preserve">Advisory Committee </w:t>
            </w:r>
            <w:r w:rsidR="00DF40E0">
              <w:rPr>
                <w:rFonts w:ascii="Times New Roman" w:hAnsi="Times New Roman"/>
                <w:sz w:val="24"/>
                <w:szCs w:val="24"/>
              </w:rPr>
              <w:t xml:space="preserve">review with </w:t>
            </w:r>
            <w:r>
              <w:rPr>
                <w:rFonts w:ascii="Times New Roman" w:hAnsi="Times New Roman"/>
                <w:sz w:val="24"/>
                <w:szCs w:val="24"/>
              </w:rPr>
              <w:t xml:space="preserve">100% </w:t>
            </w:r>
            <w:r w:rsidR="00C32BB3">
              <w:rPr>
                <w:rFonts w:ascii="Times New Roman" w:hAnsi="Times New Roman"/>
                <w:sz w:val="24"/>
                <w:szCs w:val="24"/>
              </w:rPr>
              <w:t xml:space="preserve">approval of </w:t>
            </w:r>
            <w:r>
              <w:rPr>
                <w:rFonts w:ascii="Times New Roman" w:hAnsi="Times New Roman"/>
                <w:sz w:val="24"/>
                <w:szCs w:val="24"/>
              </w:rPr>
              <w:t>curriculum</w:t>
            </w:r>
            <w:r w:rsidR="00C32BB3">
              <w:rPr>
                <w:rFonts w:ascii="Times New Roman" w:hAnsi="Times New Roman"/>
                <w:sz w:val="24"/>
                <w:szCs w:val="24"/>
              </w:rPr>
              <w:t xml:space="preserve"> revision</w:t>
            </w:r>
            <w:r>
              <w:rPr>
                <w:rFonts w:ascii="Times New Roman" w:hAnsi="Times New Roman"/>
                <w:sz w:val="24"/>
                <w:szCs w:val="24"/>
              </w:rPr>
              <w:t xml:space="preserve">. </w:t>
            </w:r>
            <w:r w:rsidR="00DF40E0">
              <w:rPr>
                <w:rFonts w:ascii="Times New Roman" w:hAnsi="Times New Roman"/>
                <w:sz w:val="24"/>
                <w:szCs w:val="24"/>
              </w:rPr>
              <w:t xml:space="preserve">The new curriculum is concept based with current nursing practice as the unifying theme. Curriculum includes a critical thinking course and transition to practice course. Total degree units remain unchanged at 83-85 units. Faculty have started implementing new active learning strategies in both theory and clinical. Clinical focus will be on clinical reasoning rather than task driven. </w:t>
            </w:r>
            <w:r w:rsidR="00C32BB3">
              <w:rPr>
                <w:rFonts w:ascii="Times New Roman" w:hAnsi="Times New Roman"/>
                <w:sz w:val="24"/>
                <w:szCs w:val="24"/>
              </w:rPr>
              <w:t>Revised curriculum s</w:t>
            </w:r>
            <w:r>
              <w:rPr>
                <w:rFonts w:ascii="Times New Roman" w:hAnsi="Times New Roman"/>
                <w:sz w:val="24"/>
                <w:szCs w:val="24"/>
              </w:rPr>
              <w:t xml:space="preserve">cheduled for review by the BRN Education Licensing Committee in January with tentative BRN approval </w:t>
            </w:r>
            <w:r w:rsidR="00C32BB3">
              <w:rPr>
                <w:rFonts w:ascii="Times New Roman" w:hAnsi="Times New Roman"/>
                <w:sz w:val="24"/>
                <w:szCs w:val="24"/>
              </w:rPr>
              <w:t xml:space="preserve">February 2018 and implementation </w:t>
            </w:r>
            <w:r w:rsidR="00633AC5">
              <w:rPr>
                <w:rFonts w:ascii="Times New Roman" w:hAnsi="Times New Roman"/>
                <w:sz w:val="24"/>
                <w:szCs w:val="24"/>
              </w:rPr>
              <w:t xml:space="preserve">fall 2018. </w:t>
            </w:r>
          </w:p>
          <w:p w:rsidR="00C32BB3" w:rsidRDefault="00C32BB3" w:rsidP="00B93887">
            <w:pPr>
              <w:rPr>
                <w:rFonts w:ascii="Times New Roman" w:hAnsi="Times New Roman"/>
                <w:sz w:val="24"/>
                <w:szCs w:val="24"/>
              </w:rPr>
            </w:pPr>
          </w:p>
          <w:p w:rsidR="00633AC5" w:rsidRDefault="009844B2" w:rsidP="00B93887">
            <w:pPr>
              <w:rPr>
                <w:rFonts w:ascii="Times New Roman" w:hAnsi="Times New Roman"/>
                <w:sz w:val="24"/>
                <w:szCs w:val="24"/>
              </w:rPr>
            </w:pPr>
            <w:r>
              <w:rPr>
                <w:rFonts w:ascii="Times New Roman" w:hAnsi="Times New Roman"/>
                <w:sz w:val="24"/>
                <w:szCs w:val="24"/>
              </w:rPr>
              <w:t>The revised LVN-RN program will be implemented the following fall in 2019.</w:t>
            </w:r>
            <w:r w:rsidR="007A61D8">
              <w:rPr>
                <w:rFonts w:ascii="Times New Roman" w:hAnsi="Times New Roman"/>
                <w:sz w:val="24"/>
                <w:szCs w:val="24"/>
              </w:rPr>
              <w:t xml:space="preserve"> 30 unit option discussion. </w:t>
            </w:r>
            <w:r w:rsidR="001824FB">
              <w:rPr>
                <w:rFonts w:ascii="Times New Roman" w:hAnsi="Times New Roman"/>
                <w:sz w:val="24"/>
                <w:szCs w:val="24"/>
              </w:rPr>
              <w:t xml:space="preserve">Clinical agencies prefer LVN-ADN rather than 30 unit option LVN-RN. </w:t>
            </w:r>
            <w:r w:rsidR="0003234C">
              <w:rPr>
                <w:rFonts w:ascii="Times New Roman" w:hAnsi="Times New Roman"/>
                <w:sz w:val="24"/>
                <w:szCs w:val="24"/>
              </w:rPr>
              <w:t>100% c</w:t>
            </w:r>
            <w:r w:rsidR="007A61D8">
              <w:rPr>
                <w:rFonts w:ascii="Times New Roman" w:hAnsi="Times New Roman"/>
                <w:sz w:val="24"/>
                <w:szCs w:val="24"/>
              </w:rPr>
              <w:t xml:space="preserve">ommittee agreement to maintain 30 </w:t>
            </w:r>
            <w:r w:rsidR="007A61D8">
              <w:rPr>
                <w:rFonts w:ascii="Times New Roman" w:hAnsi="Times New Roman"/>
                <w:sz w:val="24"/>
                <w:szCs w:val="24"/>
              </w:rPr>
              <w:lastRenderedPageBreak/>
              <w:t>unit option at maximum allowed 30 units with 18 of tho</w:t>
            </w:r>
            <w:r w:rsidR="001824FB">
              <w:rPr>
                <w:rFonts w:ascii="Times New Roman" w:hAnsi="Times New Roman"/>
                <w:sz w:val="24"/>
                <w:szCs w:val="24"/>
              </w:rPr>
              <w:t>se units being nursing courses.</w:t>
            </w:r>
          </w:p>
          <w:p w:rsidR="00633AC5" w:rsidRDefault="00633AC5" w:rsidP="00B93887">
            <w:pPr>
              <w:rPr>
                <w:rFonts w:ascii="Times New Roman" w:hAnsi="Times New Roman"/>
                <w:sz w:val="24"/>
                <w:szCs w:val="24"/>
              </w:rPr>
            </w:pPr>
          </w:p>
          <w:p w:rsidR="00851F5A" w:rsidRDefault="00633AC5" w:rsidP="00B93887">
            <w:pPr>
              <w:rPr>
                <w:rFonts w:ascii="Times New Roman" w:hAnsi="Times New Roman"/>
                <w:sz w:val="24"/>
                <w:szCs w:val="24"/>
              </w:rPr>
            </w:pPr>
            <w:r>
              <w:rPr>
                <w:rFonts w:ascii="Times New Roman" w:hAnsi="Times New Roman"/>
                <w:sz w:val="24"/>
                <w:szCs w:val="24"/>
              </w:rPr>
              <w:t>Local options available to students include a partnerships with National University and CSU Bakersfield. An MOU with University of Phoenix is in progress.</w:t>
            </w:r>
          </w:p>
          <w:p w:rsidR="00BA18E8" w:rsidRPr="00BA18E8" w:rsidRDefault="00BA18E8" w:rsidP="00C57109">
            <w:pPr>
              <w:rPr>
                <w:rFonts w:ascii="Times New Roman" w:hAnsi="Times New Roman"/>
                <w:sz w:val="24"/>
                <w:szCs w:val="24"/>
              </w:rPr>
            </w:pPr>
          </w:p>
        </w:tc>
        <w:tc>
          <w:tcPr>
            <w:tcW w:w="2335" w:type="dxa"/>
          </w:tcPr>
          <w:p w:rsidR="00194285" w:rsidRPr="009F5A61" w:rsidRDefault="00194285" w:rsidP="00B93887">
            <w:pPr>
              <w:pStyle w:val="NoSpacing"/>
              <w:rPr>
                <w:rFonts w:ascii="Times New Roman" w:hAnsi="Times New Roman"/>
                <w:sz w:val="24"/>
                <w:szCs w:val="24"/>
              </w:rPr>
            </w:pPr>
          </w:p>
        </w:tc>
      </w:tr>
      <w:tr w:rsidR="00633AC5" w:rsidRPr="004F1367" w:rsidTr="0020288B">
        <w:trPr>
          <w:jc w:val="center"/>
        </w:trPr>
        <w:tc>
          <w:tcPr>
            <w:tcW w:w="3145" w:type="dxa"/>
          </w:tcPr>
          <w:p w:rsidR="00633AC5" w:rsidRPr="00633AC5" w:rsidRDefault="00633AC5" w:rsidP="00633AC5">
            <w:pPr>
              <w:rPr>
                <w:rFonts w:ascii="Times New Roman" w:hAnsi="Times New Roman" w:cs="Times New Roman"/>
                <w:b/>
                <w:sz w:val="24"/>
                <w:szCs w:val="24"/>
              </w:rPr>
            </w:pPr>
            <w:r w:rsidRPr="00633AC5">
              <w:rPr>
                <w:rFonts w:ascii="Times New Roman" w:hAnsi="Times New Roman" w:cs="Times New Roman"/>
                <w:b/>
                <w:sz w:val="24"/>
                <w:szCs w:val="24"/>
              </w:rPr>
              <w:t>Strong Workforce Funding</w:t>
            </w:r>
          </w:p>
          <w:p w:rsidR="00633AC5" w:rsidRDefault="00633AC5" w:rsidP="0063424C">
            <w:pPr>
              <w:rPr>
                <w:rFonts w:ascii="Times New Roman" w:hAnsi="Times New Roman" w:cs="Times New Roman"/>
                <w:b/>
                <w:sz w:val="24"/>
                <w:szCs w:val="24"/>
              </w:rPr>
            </w:pPr>
          </w:p>
        </w:tc>
        <w:tc>
          <w:tcPr>
            <w:tcW w:w="7470" w:type="dxa"/>
          </w:tcPr>
          <w:p w:rsidR="00633AC5" w:rsidRDefault="00633AC5" w:rsidP="00633AC5">
            <w:pPr>
              <w:rPr>
                <w:rFonts w:ascii="Times New Roman" w:hAnsi="Times New Roman"/>
                <w:sz w:val="24"/>
                <w:szCs w:val="24"/>
              </w:rPr>
            </w:pPr>
            <w:r>
              <w:rPr>
                <w:rFonts w:ascii="Times New Roman" w:hAnsi="Times New Roman"/>
                <w:sz w:val="24"/>
                <w:szCs w:val="24"/>
              </w:rPr>
              <w:t>Strong workforce funding has allowed the purchase of a Pyxis medication dispensing station. Students now have the full medication administration experience from order to med cart to bedside as in the hospital.</w:t>
            </w:r>
          </w:p>
          <w:p w:rsidR="00633AC5" w:rsidRDefault="00633AC5" w:rsidP="00E45EEC">
            <w:pPr>
              <w:rPr>
                <w:rFonts w:ascii="Times New Roman" w:hAnsi="Times New Roman"/>
                <w:sz w:val="24"/>
                <w:szCs w:val="24"/>
              </w:rPr>
            </w:pPr>
          </w:p>
        </w:tc>
        <w:tc>
          <w:tcPr>
            <w:tcW w:w="2335" w:type="dxa"/>
          </w:tcPr>
          <w:p w:rsidR="00633AC5" w:rsidRPr="009F5A61" w:rsidRDefault="00633AC5" w:rsidP="00B93887">
            <w:pPr>
              <w:pStyle w:val="NoSpacing"/>
              <w:rPr>
                <w:rFonts w:ascii="Times New Roman" w:hAnsi="Times New Roman"/>
                <w:sz w:val="24"/>
                <w:szCs w:val="24"/>
              </w:rPr>
            </w:pPr>
          </w:p>
        </w:tc>
      </w:tr>
      <w:tr w:rsidR="00633AC5" w:rsidRPr="004F1367" w:rsidTr="0020288B">
        <w:trPr>
          <w:jc w:val="center"/>
        </w:trPr>
        <w:tc>
          <w:tcPr>
            <w:tcW w:w="3145" w:type="dxa"/>
          </w:tcPr>
          <w:p w:rsidR="00633AC5" w:rsidRPr="00633AC5" w:rsidRDefault="00633AC5" w:rsidP="00633AC5">
            <w:pPr>
              <w:rPr>
                <w:rFonts w:ascii="Times New Roman" w:hAnsi="Times New Roman" w:cs="Times New Roman"/>
                <w:b/>
                <w:sz w:val="24"/>
                <w:szCs w:val="24"/>
              </w:rPr>
            </w:pPr>
            <w:r>
              <w:rPr>
                <w:rFonts w:ascii="Times New Roman" w:hAnsi="Times New Roman" w:cs="Times New Roman"/>
                <w:b/>
                <w:sz w:val="24"/>
                <w:szCs w:val="24"/>
              </w:rPr>
              <w:t>Employer Surveys</w:t>
            </w:r>
          </w:p>
          <w:p w:rsidR="00633AC5" w:rsidRDefault="00633AC5" w:rsidP="0063424C">
            <w:pPr>
              <w:rPr>
                <w:rFonts w:ascii="Times New Roman" w:hAnsi="Times New Roman" w:cs="Times New Roman"/>
                <w:b/>
                <w:sz w:val="24"/>
                <w:szCs w:val="24"/>
              </w:rPr>
            </w:pPr>
          </w:p>
        </w:tc>
        <w:tc>
          <w:tcPr>
            <w:tcW w:w="7470" w:type="dxa"/>
          </w:tcPr>
          <w:p w:rsidR="00633AC5" w:rsidRDefault="00C32BB3" w:rsidP="00E45EEC">
            <w:pPr>
              <w:rPr>
                <w:rFonts w:ascii="Times New Roman" w:hAnsi="Times New Roman"/>
                <w:sz w:val="24"/>
                <w:szCs w:val="24"/>
              </w:rPr>
            </w:pPr>
            <w:r>
              <w:rPr>
                <w:rFonts w:ascii="Times New Roman" w:hAnsi="Times New Roman"/>
                <w:sz w:val="24"/>
                <w:szCs w:val="24"/>
              </w:rPr>
              <w:t xml:space="preserve">Distributed </w:t>
            </w:r>
          </w:p>
        </w:tc>
        <w:tc>
          <w:tcPr>
            <w:tcW w:w="2335" w:type="dxa"/>
          </w:tcPr>
          <w:p w:rsidR="00633AC5" w:rsidRPr="009F5A61" w:rsidRDefault="00633AC5" w:rsidP="00B93887">
            <w:pPr>
              <w:pStyle w:val="NoSpacing"/>
              <w:rPr>
                <w:rFonts w:ascii="Times New Roman" w:hAnsi="Times New Roman"/>
                <w:sz w:val="24"/>
                <w:szCs w:val="24"/>
              </w:rPr>
            </w:pPr>
          </w:p>
        </w:tc>
      </w:tr>
      <w:tr w:rsidR="00BA18E8" w:rsidRPr="004F1367" w:rsidTr="0020288B">
        <w:trPr>
          <w:jc w:val="center"/>
        </w:trPr>
        <w:tc>
          <w:tcPr>
            <w:tcW w:w="3145" w:type="dxa"/>
          </w:tcPr>
          <w:p w:rsidR="00BA18E8" w:rsidRDefault="00BA18E8" w:rsidP="0063424C">
            <w:pPr>
              <w:rPr>
                <w:rFonts w:ascii="Times New Roman" w:hAnsi="Times New Roman" w:cs="Times New Roman"/>
                <w:b/>
                <w:sz w:val="24"/>
                <w:szCs w:val="24"/>
              </w:rPr>
            </w:pPr>
            <w:r>
              <w:rPr>
                <w:rFonts w:ascii="Times New Roman" w:hAnsi="Times New Roman" w:cs="Times New Roman"/>
                <w:b/>
                <w:sz w:val="24"/>
                <w:szCs w:val="24"/>
              </w:rPr>
              <w:t>Other</w:t>
            </w:r>
          </w:p>
          <w:p w:rsidR="00633AC5" w:rsidRDefault="00633AC5" w:rsidP="0063424C">
            <w:pPr>
              <w:rPr>
                <w:rFonts w:ascii="Times New Roman" w:hAnsi="Times New Roman" w:cs="Times New Roman"/>
                <w:b/>
                <w:sz w:val="24"/>
                <w:szCs w:val="24"/>
              </w:rPr>
            </w:pPr>
          </w:p>
          <w:p w:rsidR="00633AC5" w:rsidRPr="00C32BB3" w:rsidRDefault="00633AC5" w:rsidP="0063424C">
            <w:pPr>
              <w:rPr>
                <w:rFonts w:ascii="Times New Roman" w:hAnsi="Times New Roman" w:cs="Times New Roman"/>
                <w:b/>
                <w:sz w:val="24"/>
                <w:szCs w:val="24"/>
              </w:rPr>
            </w:pPr>
            <w:r>
              <w:rPr>
                <w:rFonts w:ascii="Times New Roman" w:hAnsi="Times New Roman" w:cs="Times New Roman"/>
                <w:b/>
                <w:sz w:val="24"/>
                <w:szCs w:val="24"/>
              </w:rPr>
              <w:t>HWI</w:t>
            </w:r>
          </w:p>
          <w:p w:rsidR="008A7CC4" w:rsidRPr="0044409D" w:rsidRDefault="0044409D" w:rsidP="0044409D">
            <w:pPr>
              <w:pStyle w:val="ListParagraph"/>
              <w:numPr>
                <w:ilvl w:val="0"/>
                <w:numId w:val="18"/>
              </w:numPr>
              <w:rPr>
                <w:rFonts w:ascii="Times New Roman" w:hAnsi="Times New Roman" w:cs="Times New Roman"/>
                <w:sz w:val="24"/>
                <w:szCs w:val="24"/>
              </w:rPr>
            </w:pPr>
            <w:r w:rsidRPr="0044409D">
              <w:rPr>
                <w:rFonts w:ascii="Times New Roman" w:hAnsi="Times New Roman" w:cs="Times New Roman"/>
                <w:sz w:val="24"/>
                <w:szCs w:val="24"/>
              </w:rPr>
              <w:t>Pathways</w:t>
            </w: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Default="0044409D" w:rsidP="0044409D">
            <w:pPr>
              <w:rPr>
                <w:rFonts w:ascii="Times New Roman" w:hAnsi="Times New Roman" w:cs="Times New Roman"/>
                <w:sz w:val="24"/>
                <w:szCs w:val="24"/>
              </w:rPr>
            </w:pPr>
          </w:p>
          <w:p w:rsidR="00C32BB3" w:rsidRDefault="00C32BB3" w:rsidP="0044409D">
            <w:pPr>
              <w:rPr>
                <w:rFonts w:ascii="Times New Roman" w:hAnsi="Times New Roman" w:cs="Times New Roman"/>
                <w:sz w:val="24"/>
                <w:szCs w:val="24"/>
              </w:rPr>
            </w:pPr>
          </w:p>
          <w:p w:rsidR="00C32BB3" w:rsidRPr="0044409D" w:rsidRDefault="00C32BB3" w:rsidP="0044409D">
            <w:pPr>
              <w:rPr>
                <w:rFonts w:ascii="Times New Roman" w:hAnsi="Times New Roman" w:cs="Times New Roman"/>
                <w:sz w:val="24"/>
                <w:szCs w:val="24"/>
              </w:rPr>
            </w:pPr>
          </w:p>
          <w:p w:rsidR="0044409D" w:rsidRPr="0044409D" w:rsidRDefault="0044409D" w:rsidP="0044409D">
            <w:pPr>
              <w:pStyle w:val="ListParagraph"/>
              <w:numPr>
                <w:ilvl w:val="0"/>
                <w:numId w:val="18"/>
              </w:numPr>
              <w:rPr>
                <w:rFonts w:ascii="Times New Roman" w:hAnsi="Times New Roman" w:cs="Times New Roman"/>
                <w:sz w:val="24"/>
                <w:szCs w:val="24"/>
              </w:rPr>
            </w:pPr>
            <w:r w:rsidRPr="0044409D">
              <w:rPr>
                <w:rFonts w:ascii="Times New Roman" w:hAnsi="Times New Roman" w:cs="Times New Roman"/>
                <w:sz w:val="24"/>
                <w:szCs w:val="24"/>
              </w:rPr>
              <w:t>Item writing workshop</w:t>
            </w:r>
          </w:p>
          <w:p w:rsidR="0044409D" w:rsidRDefault="0044409D" w:rsidP="0044409D">
            <w:pPr>
              <w:rPr>
                <w:rFonts w:ascii="Times New Roman" w:hAnsi="Times New Roman" w:cs="Times New Roman"/>
                <w:b/>
                <w:sz w:val="24"/>
                <w:szCs w:val="24"/>
              </w:rPr>
            </w:pPr>
          </w:p>
          <w:p w:rsidR="008A7CC4" w:rsidRDefault="008A7CC4" w:rsidP="0063424C">
            <w:pPr>
              <w:rPr>
                <w:rFonts w:ascii="Times New Roman" w:hAnsi="Times New Roman" w:cs="Times New Roman"/>
                <w:b/>
                <w:sz w:val="24"/>
                <w:szCs w:val="24"/>
              </w:rPr>
            </w:pPr>
          </w:p>
          <w:p w:rsidR="00633AC5" w:rsidRDefault="00633AC5" w:rsidP="0063424C">
            <w:pPr>
              <w:rPr>
                <w:rFonts w:ascii="Times New Roman" w:hAnsi="Times New Roman" w:cs="Times New Roman"/>
                <w:b/>
                <w:sz w:val="24"/>
                <w:szCs w:val="24"/>
              </w:rPr>
            </w:pPr>
            <w:r>
              <w:rPr>
                <w:rFonts w:ascii="Times New Roman" w:hAnsi="Times New Roman" w:cs="Times New Roman"/>
                <w:b/>
                <w:sz w:val="24"/>
                <w:szCs w:val="24"/>
              </w:rPr>
              <w:t>SVMC</w:t>
            </w:r>
          </w:p>
          <w:p w:rsidR="0044409D" w:rsidRPr="0044409D" w:rsidRDefault="0044409D" w:rsidP="0044409D">
            <w:pPr>
              <w:pStyle w:val="ListParagraph"/>
              <w:numPr>
                <w:ilvl w:val="0"/>
                <w:numId w:val="17"/>
              </w:numPr>
              <w:rPr>
                <w:rFonts w:ascii="Times New Roman" w:hAnsi="Times New Roman" w:cs="Times New Roman"/>
                <w:sz w:val="24"/>
                <w:szCs w:val="24"/>
              </w:rPr>
            </w:pPr>
            <w:r w:rsidRPr="0044409D">
              <w:rPr>
                <w:rFonts w:ascii="Times New Roman" w:hAnsi="Times New Roman" w:cs="Times New Roman"/>
                <w:sz w:val="24"/>
                <w:szCs w:val="24"/>
              </w:rPr>
              <w:t>Nurse Residency Program</w:t>
            </w:r>
          </w:p>
          <w:p w:rsidR="0044409D" w:rsidRPr="0044409D" w:rsidRDefault="0044409D" w:rsidP="0063424C">
            <w:pPr>
              <w:rPr>
                <w:rFonts w:ascii="Times New Roman" w:hAnsi="Times New Roman" w:cs="Times New Roman"/>
                <w:sz w:val="24"/>
                <w:szCs w:val="24"/>
              </w:rPr>
            </w:pPr>
          </w:p>
          <w:p w:rsidR="0044409D" w:rsidRDefault="0044409D"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Pr="0044409D" w:rsidRDefault="00C32BB3" w:rsidP="0063424C">
            <w:pPr>
              <w:rPr>
                <w:rFonts w:ascii="Times New Roman" w:hAnsi="Times New Roman" w:cs="Times New Roman"/>
                <w:sz w:val="24"/>
                <w:szCs w:val="24"/>
              </w:rPr>
            </w:pPr>
          </w:p>
          <w:p w:rsidR="0044409D" w:rsidRDefault="0044409D" w:rsidP="0044409D">
            <w:pPr>
              <w:pStyle w:val="ListParagraph"/>
              <w:numPr>
                <w:ilvl w:val="0"/>
                <w:numId w:val="17"/>
              </w:numPr>
              <w:rPr>
                <w:rFonts w:ascii="Times New Roman" w:hAnsi="Times New Roman" w:cs="Times New Roman"/>
                <w:sz w:val="24"/>
                <w:szCs w:val="24"/>
              </w:rPr>
            </w:pPr>
            <w:r w:rsidRPr="0044409D">
              <w:rPr>
                <w:rFonts w:ascii="Times New Roman" w:hAnsi="Times New Roman" w:cs="Times New Roman"/>
                <w:sz w:val="24"/>
                <w:szCs w:val="24"/>
              </w:rPr>
              <w:t>RN Aide</w:t>
            </w:r>
          </w:p>
          <w:p w:rsidR="0044409D" w:rsidRDefault="0044409D" w:rsidP="0044409D">
            <w:pPr>
              <w:rPr>
                <w:rFonts w:ascii="Times New Roman" w:hAnsi="Times New Roman" w:cs="Times New Roman"/>
                <w:sz w:val="24"/>
                <w:szCs w:val="24"/>
              </w:rPr>
            </w:pPr>
          </w:p>
          <w:p w:rsidR="0044409D" w:rsidRPr="0044409D" w:rsidRDefault="0044409D" w:rsidP="0044409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 internships</w:t>
            </w:r>
          </w:p>
          <w:p w:rsidR="00633AC5" w:rsidRPr="00845AE9" w:rsidRDefault="00633AC5" w:rsidP="0063424C">
            <w:pPr>
              <w:rPr>
                <w:rFonts w:ascii="Times New Roman" w:hAnsi="Times New Roman" w:cs="Times New Roman"/>
                <w:b/>
                <w:sz w:val="24"/>
                <w:szCs w:val="24"/>
              </w:rPr>
            </w:pPr>
          </w:p>
        </w:tc>
        <w:tc>
          <w:tcPr>
            <w:tcW w:w="7470" w:type="dxa"/>
          </w:tcPr>
          <w:p w:rsidR="008A7CC4" w:rsidRDefault="008A7CC4" w:rsidP="00E45EEC">
            <w:pPr>
              <w:rPr>
                <w:rFonts w:ascii="Times New Roman" w:hAnsi="Times New Roman"/>
                <w:sz w:val="24"/>
                <w:szCs w:val="24"/>
              </w:rPr>
            </w:pPr>
          </w:p>
          <w:p w:rsidR="008A7CC4" w:rsidRDefault="008A7CC4" w:rsidP="00E45EEC">
            <w:pPr>
              <w:rPr>
                <w:rFonts w:ascii="Times New Roman" w:hAnsi="Times New Roman"/>
                <w:sz w:val="24"/>
                <w:szCs w:val="24"/>
              </w:rPr>
            </w:pPr>
          </w:p>
          <w:p w:rsidR="00C32BB3" w:rsidRDefault="00C32BB3" w:rsidP="00E45EEC">
            <w:pPr>
              <w:rPr>
                <w:rFonts w:ascii="Times New Roman" w:hAnsi="Times New Roman"/>
                <w:sz w:val="24"/>
                <w:szCs w:val="24"/>
              </w:rPr>
            </w:pPr>
          </w:p>
          <w:p w:rsidR="00BA18E8" w:rsidRDefault="008A7CC4" w:rsidP="00E45EEC">
            <w:pPr>
              <w:rPr>
                <w:rFonts w:ascii="Times New Roman" w:hAnsi="Times New Roman"/>
                <w:sz w:val="24"/>
                <w:szCs w:val="24"/>
              </w:rPr>
            </w:pPr>
            <w:r>
              <w:rPr>
                <w:rFonts w:ascii="Times New Roman" w:hAnsi="Times New Roman"/>
                <w:sz w:val="24"/>
                <w:szCs w:val="24"/>
              </w:rPr>
              <w:t xml:space="preserve">Valerie Fisher - </w:t>
            </w:r>
            <w:r w:rsidR="00633AC5">
              <w:rPr>
                <w:rFonts w:ascii="Times New Roman" w:hAnsi="Times New Roman"/>
                <w:sz w:val="24"/>
                <w:szCs w:val="24"/>
              </w:rPr>
              <w:t xml:space="preserve">HWI has compiled information regarding pathways for all careers health. There is much more out there than nursing. Advisors/counselors are encouraged to use this information </w:t>
            </w:r>
            <w:r w:rsidR="00450382">
              <w:rPr>
                <w:rFonts w:ascii="Times New Roman" w:hAnsi="Times New Roman"/>
                <w:sz w:val="24"/>
                <w:szCs w:val="24"/>
              </w:rPr>
              <w:t xml:space="preserve">to guide students in exploring careers </w:t>
            </w:r>
            <w:r w:rsidR="00633AC5">
              <w:rPr>
                <w:rFonts w:ascii="Times New Roman" w:hAnsi="Times New Roman"/>
                <w:sz w:val="24"/>
                <w:szCs w:val="24"/>
              </w:rPr>
              <w:t xml:space="preserve">in healthcare. </w:t>
            </w:r>
          </w:p>
          <w:p w:rsidR="008A7CC4" w:rsidRDefault="008A7CC4" w:rsidP="00E45EEC">
            <w:pPr>
              <w:rPr>
                <w:rFonts w:ascii="Times New Roman" w:hAnsi="Times New Roman"/>
                <w:sz w:val="24"/>
                <w:szCs w:val="24"/>
              </w:rPr>
            </w:pPr>
          </w:p>
          <w:p w:rsidR="0044409D" w:rsidRDefault="0044409D" w:rsidP="0044409D">
            <w:pPr>
              <w:rPr>
                <w:rFonts w:ascii="Times New Roman" w:hAnsi="Times New Roman"/>
                <w:sz w:val="24"/>
                <w:szCs w:val="24"/>
              </w:rPr>
            </w:pPr>
            <w:r>
              <w:rPr>
                <w:rFonts w:ascii="Times New Roman" w:hAnsi="Times New Roman"/>
                <w:sz w:val="24"/>
                <w:szCs w:val="24"/>
              </w:rPr>
              <w:t>Clovis Community Occupation Therapy Assistant program is no in its second year. College of the Sequoias has Physical Therapy Assistant program.</w:t>
            </w:r>
          </w:p>
          <w:p w:rsidR="0044409D" w:rsidRDefault="0044409D" w:rsidP="0044409D">
            <w:pPr>
              <w:rPr>
                <w:rFonts w:ascii="Times New Roman" w:hAnsi="Times New Roman"/>
                <w:sz w:val="24"/>
                <w:szCs w:val="24"/>
              </w:rPr>
            </w:pPr>
          </w:p>
          <w:p w:rsidR="008A7CC4" w:rsidRDefault="008A7CC4" w:rsidP="00E45EEC">
            <w:pPr>
              <w:rPr>
                <w:rFonts w:ascii="Times New Roman" w:hAnsi="Times New Roman"/>
                <w:sz w:val="24"/>
                <w:szCs w:val="24"/>
              </w:rPr>
            </w:pPr>
            <w:r>
              <w:rPr>
                <w:rFonts w:ascii="Times New Roman" w:hAnsi="Times New Roman"/>
                <w:sz w:val="24"/>
                <w:szCs w:val="24"/>
              </w:rPr>
              <w:t>Test item writing workshop in Fresno, 2/7/17.</w:t>
            </w:r>
          </w:p>
          <w:p w:rsidR="008A7CC4" w:rsidRDefault="008A7CC4" w:rsidP="00E45EEC">
            <w:pPr>
              <w:rPr>
                <w:rFonts w:ascii="Times New Roman" w:hAnsi="Times New Roman"/>
                <w:sz w:val="24"/>
                <w:szCs w:val="24"/>
              </w:rPr>
            </w:pPr>
          </w:p>
          <w:p w:rsidR="0044409D" w:rsidRDefault="0044409D" w:rsidP="00E45EEC">
            <w:pPr>
              <w:rPr>
                <w:rFonts w:ascii="Times New Roman" w:hAnsi="Times New Roman"/>
                <w:sz w:val="24"/>
                <w:szCs w:val="24"/>
              </w:rPr>
            </w:pPr>
          </w:p>
          <w:p w:rsidR="00C32BB3" w:rsidRDefault="00C32BB3" w:rsidP="00E45EEC">
            <w:pPr>
              <w:rPr>
                <w:rFonts w:ascii="Times New Roman" w:hAnsi="Times New Roman"/>
                <w:sz w:val="24"/>
                <w:szCs w:val="24"/>
              </w:rPr>
            </w:pPr>
          </w:p>
          <w:p w:rsidR="008A7CC4" w:rsidRDefault="008A7CC4" w:rsidP="00E45EEC">
            <w:pPr>
              <w:rPr>
                <w:rFonts w:ascii="Times New Roman" w:hAnsi="Times New Roman"/>
                <w:sz w:val="24"/>
                <w:szCs w:val="24"/>
              </w:rPr>
            </w:pPr>
            <w:r>
              <w:rPr>
                <w:rFonts w:ascii="Times New Roman" w:hAnsi="Times New Roman"/>
                <w:sz w:val="24"/>
                <w:szCs w:val="24"/>
              </w:rPr>
              <w:t>Traci Follet - Sierra View Medical Center started the Vizient program for new grads. The program is one year. Participants have class once a month in a safe environment where they can also discuss how things are going.</w:t>
            </w:r>
            <w:r w:rsidR="00450382">
              <w:rPr>
                <w:rFonts w:ascii="Times New Roman" w:hAnsi="Times New Roman"/>
                <w:sz w:val="24"/>
                <w:szCs w:val="24"/>
              </w:rPr>
              <w:t xml:space="preserve"> An evidence based project is completed during second half of the program.</w:t>
            </w:r>
          </w:p>
          <w:p w:rsidR="00C32BB3" w:rsidRDefault="00C32BB3" w:rsidP="00E45EEC">
            <w:pPr>
              <w:rPr>
                <w:rFonts w:ascii="Times New Roman" w:hAnsi="Times New Roman"/>
                <w:sz w:val="24"/>
                <w:szCs w:val="24"/>
              </w:rPr>
            </w:pPr>
          </w:p>
          <w:p w:rsidR="0044409D" w:rsidRDefault="0044409D" w:rsidP="0044409D">
            <w:pPr>
              <w:rPr>
                <w:rFonts w:ascii="Times New Roman" w:hAnsi="Times New Roman"/>
                <w:sz w:val="24"/>
                <w:szCs w:val="24"/>
              </w:rPr>
            </w:pPr>
            <w:r>
              <w:rPr>
                <w:rFonts w:ascii="Times New Roman" w:hAnsi="Times New Roman"/>
                <w:sz w:val="24"/>
                <w:szCs w:val="24"/>
              </w:rPr>
              <w:t>The RN-aide position has been re-instated.</w:t>
            </w:r>
          </w:p>
          <w:p w:rsidR="0044409D" w:rsidRDefault="0044409D" w:rsidP="00E45EEC">
            <w:pPr>
              <w:rPr>
                <w:rFonts w:ascii="Times New Roman" w:hAnsi="Times New Roman"/>
                <w:sz w:val="24"/>
                <w:szCs w:val="24"/>
              </w:rPr>
            </w:pPr>
          </w:p>
          <w:p w:rsidR="00FA3BC7" w:rsidRDefault="0044409D" w:rsidP="00E45EEC">
            <w:pPr>
              <w:rPr>
                <w:rFonts w:ascii="Times New Roman" w:hAnsi="Times New Roman"/>
                <w:sz w:val="24"/>
                <w:szCs w:val="24"/>
              </w:rPr>
            </w:pPr>
            <w:r>
              <w:rPr>
                <w:rFonts w:ascii="Times New Roman" w:hAnsi="Times New Roman"/>
                <w:sz w:val="24"/>
                <w:szCs w:val="24"/>
              </w:rPr>
              <w:t xml:space="preserve">Discussion regarding whether the college could implement a student nurse internship rotation. Traci shared nurse managers at SVMC thought new graduates with 2-3 weeks of internship experience were better prepared and ready to take a full load of patients earlier than graduates without this experience. Kim explained the new curriculum revision emphasis was on critical thinking with the goal of stronger clinical reasoning skills in the new graduate nurse. Traci agreed improved critical thinking was important and would it be possible to do both. </w:t>
            </w:r>
            <w:r w:rsidR="00FA3BC7">
              <w:rPr>
                <w:rFonts w:ascii="Times New Roman" w:hAnsi="Times New Roman"/>
                <w:sz w:val="24"/>
                <w:szCs w:val="24"/>
              </w:rPr>
              <w:t xml:space="preserve">An internship program would not be feasible without adding units or taking hours away from existing clinical hours. Adding additional units is not an option. </w:t>
            </w:r>
            <w:r>
              <w:rPr>
                <w:rFonts w:ascii="Times New Roman" w:hAnsi="Times New Roman"/>
                <w:sz w:val="24"/>
                <w:szCs w:val="24"/>
              </w:rPr>
              <w:t xml:space="preserve">Adding an internship rotation would require a curriculum revision, and the new curriculum will not be implemented until August 2018. </w:t>
            </w:r>
          </w:p>
          <w:p w:rsidR="00FA3BC7" w:rsidRDefault="00FA3BC7" w:rsidP="00E45EEC">
            <w:pPr>
              <w:rPr>
                <w:rFonts w:ascii="Times New Roman" w:hAnsi="Times New Roman"/>
                <w:sz w:val="24"/>
                <w:szCs w:val="24"/>
              </w:rPr>
            </w:pPr>
          </w:p>
          <w:p w:rsidR="00FA3BC7" w:rsidRDefault="00FA3BC7" w:rsidP="00E45EEC">
            <w:pPr>
              <w:rPr>
                <w:rFonts w:ascii="Times New Roman" w:hAnsi="Times New Roman"/>
                <w:sz w:val="24"/>
                <w:szCs w:val="24"/>
              </w:rPr>
            </w:pPr>
            <w:r>
              <w:rPr>
                <w:rFonts w:ascii="Times New Roman" w:hAnsi="Times New Roman"/>
                <w:sz w:val="24"/>
                <w:szCs w:val="24"/>
              </w:rPr>
              <w:t xml:space="preserve">The nurse externship was discussed as a viable option. The nurse externship is a work study program. The hospital would interview, hire, and find extern opportunity for students. The college would provide the course and instructor. </w:t>
            </w:r>
          </w:p>
          <w:p w:rsidR="0044409D" w:rsidRDefault="00FA3BC7" w:rsidP="00E45EEC">
            <w:pPr>
              <w:rPr>
                <w:rFonts w:ascii="Times New Roman" w:hAnsi="Times New Roman"/>
                <w:sz w:val="24"/>
                <w:szCs w:val="24"/>
              </w:rPr>
            </w:pPr>
            <w:r>
              <w:rPr>
                <w:rFonts w:ascii="Times New Roman" w:hAnsi="Times New Roman"/>
                <w:sz w:val="24"/>
                <w:szCs w:val="24"/>
              </w:rPr>
              <w:t xml:space="preserve"> </w:t>
            </w:r>
          </w:p>
        </w:tc>
        <w:tc>
          <w:tcPr>
            <w:tcW w:w="2335" w:type="dxa"/>
          </w:tcPr>
          <w:p w:rsidR="00BA18E8" w:rsidRDefault="00BA18E8"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Pr="009F5A61" w:rsidRDefault="00FA3BC7" w:rsidP="00B93887">
            <w:pPr>
              <w:pStyle w:val="NoSpacing"/>
              <w:rPr>
                <w:rFonts w:ascii="Times New Roman" w:hAnsi="Times New Roman"/>
                <w:sz w:val="24"/>
                <w:szCs w:val="24"/>
              </w:rPr>
            </w:pPr>
            <w:r>
              <w:rPr>
                <w:rFonts w:ascii="Times New Roman" w:hAnsi="Times New Roman"/>
                <w:sz w:val="24"/>
                <w:szCs w:val="24"/>
              </w:rPr>
              <w:t>Kim to meet with Division Chair, Lupe Guillen, regarding creating a nurse extern course and implementation.</w:t>
            </w:r>
          </w:p>
        </w:tc>
      </w:tr>
    </w:tbl>
    <w:p w:rsidR="00F46A5B" w:rsidRPr="004F1367" w:rsidRDefault="00F46A5B" w:rsidP="004F1367">
      <w:pPr>
        <w:rPr>
          <w:rFonts w:ascii="Times New Roman" w:hAnsi="Times New Roman" w:cs="Times New Roman"/>
        </w:rPr>
      </w:pPr>
    </w:p>
    <w:sectPr w:rsidR="00F46A5B" w:rsidRPr="004F1367" w:rsidSect="00F02E7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82" w:rsidRDefault="00450382" w:rsidP="00450382">
      <w:pPr>
        <w:spacing w:after="0" w:line="240" w:lineRule="auto"/>
      </w:pPr>
      <w:r>
        <w:separator/>
      </w:r>
    </w:p>
  </w:endnote>
  <w:endnote w:type="continuationSeparator" w:id="0">
    <w:p w:rsidR="00450382" w:rsidRDefault="00450382" w:rsidP="0045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17649"/>
      <w:docPartObj>
        <w:docPartGallery w:val="Page Numbers (Bottom of Page)"/>
        <w:docPartUnique/>
      </w:docPartObj>
    </w:sdtPr>
    <w:sdtEndPr>
      <w:rPr>
        <w:noProof/>
      </w:rPr>
    </w:sdtEndPr>
    <w:sdtContent>
      <w:p w:rsidR="00450382" w:rsidRDefault="00450382">
        <w:pPr>
          <w:pStyle w:val="Footer"/>
          <w:jc w:val="center"/>
        </w:pPr>
        <w:r>
          <w:fldChar w:fldCharType="begin"/>
        </w:r>
        <w:r>
          <w:instrText xml:space="preserve"> PAGE   \* MERGEFORMAT </w:instrText>
        </w:r>
        <w:r>
          <w:fldChar w:fldCharType="separate"/>
        </w:r>
        <w:r w:rsidR="0012466B">
          <w:rPr>
            <w:noProof/>
          </w:rPr>
          <w:t>2</w:t>
        </w:r>
        <w:r>
          <w:rPr>
            <w:noProof/>
          </w:rPr>
          <w:fldChar w:fldCharType="end"/>
        </w:r>
      </w:p>
    </w:sdtContent>
  </w:sdt>
  <w:p w:rsidR="00450382" w:rsidRDefault="0045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82" w:rsidRDefault="00450382" w:rsidP="00450382">
      <w:pPr>
        <w:spacing w:after="0" w:line="240" w:lineRule="auto"/>
      </w:pPr>
      <w:r>
        <w:separator/>
      </w:r>
    </w:p>
  </w:footnote>
  <w:footnote w:type="continuationSeparator" w:id="0">
    <w:p w:rsidR="00450382" w:rsidRDefault="00450382" w:rsidP="0045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5AA"/>
    <w:multiLevelType w:val="hybridMultilevel"/>
    <w:tmpl w:val="351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411"/>
    <w:multiLevelType w:val="hybridMultilevel"/>
    <w:tmpl w:val="AFF03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C4B65"/>
    <w:multiLevelType w:val="hybridMultilevel"/>
    <w:tmpl w:val="3BC2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2452"/>
    <w:multiLevelType w:val="hybridMultilevel"/>
    <w:tmpl w:val="354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32C04"/>
    <w:multiLevelType w:val="hybridMultilevel"/>
    <w:tmpl w:val="BF7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22200"/>
    <w:multiLevelType w:val="hybridMultilevel"/>
    <w:tmpl w:val="58AA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5271B"/>
    <w:multiLevelType w:val="hybridMultilevel"/>
    <w:tmpl w:val="AF284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44CA5"/>
    <w:multiLevelType w:val="hybridMultilevel"/>
    <w:tmpl w:val="CEC4C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921B91"/>
    <w:multiLevelType w:val="hybridMultilevel"/>
    <w:tmpl w:val="7C7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DA6"/>
    <w:multiLevelType w:val="hybridMultilevel"/>
    <w:tmpl w:val="BFF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4"/>
  </w:num>
  <w:num w:numId="6">
    <w:abstractNumId w:val="14"/>
  </w:num>
  <w:num w:numId="7">
    <w:abstractNumId w:val="6"/>
  </w:num>
  <w:num w:numId="8">
    <w:abstractNumId w:val="9"/>
  </w:num>
  <w:num w:numId="9">
    <w:abstractNumId w:val="1"/>
  </w:num>
  <w:num w:numId="10">
    <w:abstractNumId w:val="10"/>
  </w:num>
  <w:num w:numId="11">
    <w:abstractNumId w:val="12"/>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78"/>
    <w:rsid w:val="00001049"/>
    <w:rsid w:val="0000254F"/>
    <w:rsid w:val="000240D9"/>
    <w:rsid w:val="0003234C"/>
    <w:rsid w:val="00045C89"/>
    <w:rsid w:val="00057BF7"/>
    <w:rsid w:val="000843CA"/>
    <w:rsid w:val="000A7F78"/>
    <w:rsid w:val="000B4935"/>
    <w:rsid w:val="000D566D"/>
    <w:rsid w:val="000E552B"/>
    <w:rsid w:val="000E73BF"/>
    <w:rsid w:val="00120207"/>
    <w:rsid w:val="0012166A"/>
    <w:rsid w:val="001226C1"/>
    <w:rsid w:val="0012395B"/>
    <w:rsid w:val="00123C57"/>
    <w:rsid w:val="0012466B"/>
    <w:rsid w:val="001307D3"/>
    <w:rsid w:val="00181EB0"/>
    <w:rsid w:val="001824FB"/>
    <w:rsid w:val="00185DD7"/>
    <w:rsid w:val="00193886"/>
    <w:rsid w:val="00194285"/>
    <w:rsid w:val="001A102D"/>
    <w:rsid w:val="001B05C4"/>
    <w:rsid w:val="001B551E"/>
    <w:rsid w:val="001D7215"/>
    <w:rsid w:val="001E0417"/>
    <w:rsid w:val="001F4985"/>
    <w:rsid w:val="0020288B"/>
    <w:rsid w:val="0020359C"/>
    <w:rsid w:val="00216F03"/>
    <w:rsid w:val="0022309C"/>
    <w:rsid w:val="0022757D"/>
    <w:rsid w:val="00236D7B"/>
    <w:rsid w:val="00244201"/>
    <w:rsid w:val="0025717F"/>
    <w:rsid w:val="002B3EB8"/>
    <w:rsid w:val="002C14CB"/>
    <w:rsid w:val="002C1FD7"/>
    <w:rsid w:val="002E01C2"/>
    <w:rsid w:val="002F10A8"/>
    <w:rsid w:val="002F4F83"/>
    <w:rsid w:val="00303F73"/>
    <w:rsid w:val="003135E5"/>
    <w:rsid w:val="003324C3"/>
    <w:rsid w:val="00345F85"/>
    <w:rsid w:val="003C3C97"/>
    <w:rsid w:val="003E20F8"/>
    <w:rsid w:val="003F0437"/>
    <w:rsid w:val="003F3C2A"/>
    <w:rsid w:val="003F5AC2"/>
    <w:rsid w:val="004078EB"/>
    <w:rsid w:val="004279A3"/>
    <w:rsid w:val="0043039D"/>
    <w:rsid w:val="00431A44"/>
    <w:rsid w:val="00433CE7"/>
    <w:rsid w:val="0044347C"/>
    <w:rsid w:val="0044409D"/>
    <w:rsid w:val="00450382"/>
    <w:rsid w:val="004503D6"/>
    <w:rsid w:val="0046612D"/>
    <w:rsid w:val="00477ABA"/>
    <w:rsid w:val="00483683"/>
    <w:rsid w:val="004C3D4F"/>
    <w:rsid w:val="004D4755"/>
    <w:rsid w:val="004D783B"/>
    <w:rsid w:val="004E4371"/>
    <w:rsid w:val="004E6F5D"/>
    <w:rsid w:val="004F1367"/>
    <w:rsid w:val="005013A3"/>
    <w:rsid w:val="005016EA"/>
    <w:rsid w:val="00502165"/>
    <w:rsid w:val="00502561"/>
    <w:rsid w:val="005039E7"/>
    <w:rsid w:val="00505EC8"/>
    <w:rsid w:val="00512D52"/>
    <w:rsid w:val="005226B6"/>
    <w:rsid w:val="005263B6"/>
    <w:rsid w:val="00526799"/>
    <w:rsid w:val="00543B9F"/>
    <w:rsid w:val="005D3F29"/>
    <w:rsid w:val="005D4277"/>
    <w:rsid w:val="005D4D4A"/>
    <w:rsid w:val="005F07E3"/>
    <w:rsid w:val="005F5DF0"/>
    <w:rsid w:val="00602DDC"/>
    <w:rsid w:val="00621C61"/>
    <w:rsid w:val="00625901"/>
    <w:rsid w:val="00633AC5"/>
    <w:rsid w:val="0063424C"/>
    <w:rsid w:val="006520E5"/>
    <w:rsid w:val="00676148"/>
    <w:rsid w:val="006B3EE1"/>
    <w:rsid w:val="006C03AB"/>
    <w:rsid w:val="006E640D"/>
    <w:rsid w:val="00706F9A"/>
    <w:rsid w:val="007318B5"/>
    <w:rsid w:val="00734823"/>
    <w:rsid w:val="00754BE1"/>
    <w:rsid w:val="00784943"/>
    <w:rsid w:val="00787C2D"/>
    <w:rsid w:val="007A44A7"/>
    <w:rsid w:val="007A61D8"/>
    <w:rsid w:val="007C2B3D"/>
    <w:rsid w:val="007C5738"/>
    <w:rsid w:val="007D2972"/>
    <w:rsid w:val="007F0BB0"/>
    <w:rsid w:val="007F46CE"/>
    <w:rsid w:val="008054C5"/>
    <w:rsid w:val="00806E67"/>
    <w:rsid w:val="00810949"/>
    <w:rsid w:val="0083359D"/>
    <w:rsid w:val="008425A6"/>
    <w:rsid w:val="00845AE9"/>
    <w:rsid w:val="00851C22"/>
    <w:rsid w:val="00851F5A"/>
    <w:rsid w:val="008548AF"/>
    <w:rsid w:val="00855DE7"/>
    <w:rsid w:val="0085731C"/>
    <w:rsid w:val="00872A27"/>
    <w:rsid w:val="00893656"/>
    <w:rsid w:val="008A5C43"/>
    <w:rsid w:val="008A7CC4"/>
    <w:rsid w:val="008B1F4B"/>
    <w:rsid w:val="008B50D9"/>
    <w:rsid w:val="008C1391"/>
    <w:rsid w:val="008C472D"/>
    <w:rsid w:val="008D4165"/>
    <w:rsid w:val="008E2F4A"/>
    <w:rsid w:val="008F1577"/>
    <w:rsid w:val="008F5810"/>
    <w:rsid w:val="009069CF"/>
    <w:rsid w:val="00917B9C"/>
    <w:rsid w:val="00944EAC"/>
    <w:rsid w:val="00945BB2"/>
    <w:rsid w:val="00953D62"/>
    <w:rsid w:val="00960274"/>
    <w:rsid w:val="009734BA"/>
    <w:rsid w:val="00976AAD"/>
    <w:rsid w:val="00983904"/>
    <w:rsid w:val="009844B2"/>
    <w:rsid w:val="009960DE"/>
    <w:rsid w:val="009A0C24"/>
    <w:rsid w:val="009B127C"/>
    <w:rsid w:val="009B4A67"/>
    <w:rsid w:val="009C55C1"/>
    <w:rsid w:val="009E0238"/>
    <w:rsid w:val="009F5A61"/>
    <w:rsid w:val="00A0332B"/>
    <w:rsid w:val="00A06592"/>
    <w:rsid w:val="00A06799"/>
    <w:rsid w:val="00A12F8D"/>
    <w:rsid w:val="00A17620"/>
    <w:rsid w:val="00A360C9"/>
    <w:rsid w:val="00A73796"/>
    <w:rsid w:val="00A873F3"/>
    <w:rsid w:val="00A90234"/>
    <w:rsid w:val="00A95234"/>
    <w:rsid w:val="00B00901"/>
    <w:rsid w:val="00B11E89"/>
    <w:rsid w:val="00B271C0"/>
    <w:rsid w:val="00B31501"/>
    <w:rsid w:val="00B50F8B"/>
    <w:rsid w:val="00B558AD"/>
    <w:rsid w:val="00B8114B"/>
    <w:rsid w:val="00B84733"/>
    <w:rsid w:val="00B91DD7"/>
    <w:rsid w:val="00B93887"/>
    <w:rsid w:val="00B94E24"/>
    <w:rsid w:val="00BA18E8"/>
    <w:rsid w:val="00BA57C6"/>
    <w:rsid w:val="00BB1CC7"/>
    <w:rsid w:val="00BB5DA1"/>
    <w:rsid w:val="00BC71C5"/>
    <w:rsid w:val="00BD7D82"/>
    <w:rsid w:val="00BE02BC"/>
    <w:rsid w:val="00BE14DA"/>
    <w:rsid w:val="00BE19BC"/>
    <w:rsid w:val="00BE1DFE"/>
    <w:rsid w:val="00C00411"/>
    <w:rsid w:val="00C122D4"/>
    <w:rsid w:val="00C15415"/>
    <w:rsid w:val="00C2554C"/>
    <w:rsid w:val="00C26A87"/>
    <w:rsid w:val="00C32BB3"/>
    <w:rsid w:val="00C47787"/>
    <w:rsid w:val="00C57109"/>
    <w:rsid w:val="00C60AB0"/>
    <w:rsid w:val="00C82DA6"/>
    <w:rsid w:val="00C91C01"/>
    <w:rsid w:val="00C927F4"/>
    <w:rsid w:val="00CA0B3C"/>
    <w:rsid w:val="00CD5CC0"/>
    <w:rsid w:val="00D14AE9"/>
    <w:rsid w:val="00D242E8"/>
    <w:rsid w:val="00D260D4"/>
    <w:rsid w:val="00D47448"/>
    <w:rsid w:val="00D60729"/>
    <w:rsid w:val="00D77940"/>
    <w:rsid w:val="00D80B85"/>
    <w:rsid w:val="00DB4D53"/>
    <w:rsid w:val="00DD657D"/>
    <w:rsid w:val="00DE77CC"/>
    <w:rsid w:val="00DF395D"/>
    <w:rsid w:val="00DF40E0"/>
    <w:rsid w:val="00E03774"/>
    <w:rsid w:val="00E1360E"/>
    <w:rsid w:val="00E236EB"/>
    <w:rsid w:val="00E258BA"/>
    <w:rsid w:val="00E27095"/>
    <w:rsid w:val="00E30903"/>
    <w:rsid w:val="00E32AC1"/>
    <w:rsid w:val="00E44CE3"/>
    <w:rsid w:val="00E45EEC"/>
    <w:rsid w:val="00E57A23"/>
    <w:rsid w:val="00E64C30"/>
    <w:rsid w:val="00E65A55"/>
    <w:rsid w:val="00E9343B"/>
    <w:rsid w:val="00E96E97"/>
    <w:rsid w:val="00EA4C8D"/>
    <w:rsid w:val="00EB11B6"/>
    <w:rsid w:val="00EC4B64"/>
    <w:rsid w:val="00ED5D61"/>
    <w:rsid w:val="00EE1572"/>
    <w:rsid w:val="00F02E78"/>
    <w:rsid w:val="00F11136"/>
    <w:rsid w:val="00F14D11"/>
    <w:rsid w:val="00F325EB"/>
    <w:rsid w:val="00F46A5B"/>
    <w:rsid w:val="00F55CB9"/>
    <w:rsid w:val="00F65C7C"/>
    <w:rsid w:val="00F6788E"/>
    <w:rsid w:val="00F8070A"/>
    <w:rsid w:val="00FA3BC7"/>
    <w:rsid w:val="00FA3DD9"/>
    <w:rsid w:val="00F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C4B4-6049-440D-8917-F7F8607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 w:type="character" w:styleId="Hyperlink">
    <w:name w:val="Hyperlink"/>
    <w:basedOn w:val="DefaultParagraphFont"/>
    <w:uiPriority w:val="99"/>
    <w:unhideWhenUsed/>
    <w:rsid w:val="00B94E24"/>
    <w:rPr>
      <w:color w:val="0000FF" w:themeColor="hyperlink"/>
      <w:u w:val="single"/>
    </w:rPr>
  </w:style>
  <w:style w:type="paragraph" w:styleId="Header">
    <w:name w:val="header"/>
    <w:basedOn w:val="Normal"/>
    <w:link w:val="HeaderChar"/>
    <w:uiPriority w:val="99"/>
    <w:unhideWhenUsed/>
    <w:rsid w:val="0045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82"/>
  </w:style>
  <w:style w:type="paragraph" w:styleId="Footer">
    <w:name w:val="footer"/>
    <w:basedOn w:val="Normal"/>
    <w:link w:val="FooterChar"/>
    <w:uiPriority w:val="99"/>
    <w:unhideWhenUsed/>
    <w:rsid w:val="0045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2505">
      <w:bodyDiv w:val="1"/>
      <w:marLeft w:val="0"/>
      <w:marRight w:val="0"/>
      <w:marTop w:val="0"/>
      <w:marBottom w:val="0"/>
      <w:divBdr>
        <w:top w:val="none" w:sz="0" w:space="0" w:color="auto"/>
        <w:left w:val="none" w:sz="0" w:space="0" w:color="auto"/>
        <w:bottom w:val="none" w:sz="0" w:space="0" w:color="auto"/>
        <w:right w:val="none" w:sz="0" w:space="0" w:color="auto"/>
      </w:divBdr>
    </w:div>
    <w:div w:id="9491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ervillecollege.edu/healthcareers/health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F8BC-EB49-4DD1-A584-1365EFB3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Behrens</cp:lastModifiedBy>
  <cp:revision>2</cp:revision>
  <cp:lastPrinted>2018-09-07T20:27:00Z</cp:lastPrinted>
  <dcterms:created xsi:type="dcterms:W3CDTF">2018-09-07T20:27:00Z</dcterms:created>
  <dcterms:modified xsi:type="dcterms:W3CDTF">2018-09-07T20:27:00Z</dcterms:modified>
</cp:coreProperties>
</file>